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9978A" w14:textId="77777777" w:rsidR="005E4762" w:rsidRPr="005E4762" w:rsidRDefault="005E4762" w:rsidP="005E4762">
      <w:pPr>
        <w:rPr>
          <w:rFonts w:eastAsia="Times New Roman" w:cs="Arial"/>
          <w:color w:val="auto"/>
          <w:sz w:val="22"/>
          <w:szCs w:val="22"/>
          <w:lang w:eastAsia="pl-PL"/>
        </w:rPr>
      </w:pPr>
    </w:p>
    <w:p w14:paraId="28F760BA" w14:textId="77777777" w:rsidR="005E4762" w:rsidRPr="005E4762" w:rsidRDefault="005E4762" w:rsidP="005E4762">
      <w:pPr>
        <w:rPr>
          <w:rFonts w:eastAsia="Times New Roman" w:cs="Arial"/>
          <w:color w:val="auto"/>
          <w:sz w:val="22"/>
          <w:szCs w:val="22"/>
          <w:lang w:eastAsia="pl-PL"/>
        </w:rPr>
      </w:pPr>
    </w:p>
    <w:p w14:paraId="35468002" w14:textId="77777777" w:rsidR="005E4762" w:rsidRPr="005E4762" w:rsidRDefault="005E4762" w:rsidP="005E4762">
      <w:pPr>
        <w:rPr>
          <w:rFonts w:eastAsia="Times New Roman" w:cs="Arial"/>
          <w:color w:val="auto"/>
          <w:sz w:val="22"/>
          <w:szCs w:val="22"/>
          <w:lang w:eastAsia="pl-PL"/>
        </w:rPr>
      </w:pPr>
    </w:p>
    <w:p w14:paraId="6CA9AEA8" w14:textId="77777777" w:rsidR="005E4762" w:rsidRPr="005E4762" w:rsidRDefault="005E4762" w:rsidP="00AA65B3">
      <w:pPr>
        <w:spacing w:line="360" w:lineRule="auto"/>
        <w:rPr>
          <w:rFonts w:eastAsia="Times New Roman" w:cs="Arial"/>
          <w:b/>
          <w:bCs/>
          <w:color w:val="auto"/>
          <w:sz w:val="22"/>
          <w:szCs w:val="22"/>
          <w:lang w:eastAsia="pl-PL"/>
        </w:rPr>
        <w:sectPr w:rsidR="005E4762" w:rsidRPr="005E4762" w:rsidSect="0063207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2127" w:right="1134" w:bottom="1134" w:left="1701" w:header="568" w:footer="510" w:gutter="0"/>
          <w:cols w:num="2" w:space="565"/>
          <w:docGrid w:linePitch="360"/>
        </w:sectPr>
      </w:pPr>
    </w:p>
    <w:p w14:paraId="73E151B5" w14:textId="77777777" w:rsidR="005E4762" w:rsidRPr="005E4762" w:rsidRDefault="005E4762" w:rsidP="00AA65B3">
      <w:pPr>
        <w:spacing w:line="360" w:lineRule="auto"/>
        <w:jc w:val="center"/>
        <w:rPr>
          <w:rFonts w:eastAsia="Times New Roman" w:cs="Arial"/>
          <w:color w:val="auto"/>
          <w:sz w:val="22"/>
          <w:szCs w:val="22"/>
          <w:lang w:eastAsia="pl-PL"/>
        </w:rPr>
      </w:pPr>
    </w:p>
    <w:p w14:paraId="58EF1071" w14:textId="25F060F8" w:rsidR="00F148DC" w:rsidRPr="00E61AB4" w:rsidRDefault="004514DA" w:rsidP="00E61AB4">
      <w:pPr>
        <w:ind w:left="709"/>
        <w:jc w:val="center"/>
        <w:rPr>
          <w:rFonts w:eastAsia="Calibri" w:cs="Arial"/>
          <w:b/>
          <w:bCs/>
          <w:color w:val="auto"/>
          <w:sz w:val="24"/>
          <w:szCs w:val="22"/>
          <w:lang w:eastAsia="pl-PL"/>
        </w:rPr>
      </w:pPr>
      <w:r w:rsidRPr="004514DA">
        <w:rPr>
          <w:rFonts w:eastAsia="Calibri" w:cs="Arial"/>
          <w:b/>
          <w:bCs/>
          <w:color w:val="auto"/>
          <w:sz w:val="24"/>
          <w:szCs w:val="22"/>
          <w:lang w:eastAsia="pl-PL"/>
        </w:rPr>
        <w:t xml:space="preserve">Szczegółowy Opis Przedmiotu Zamówienia </w:t>
      </w:r>
    </w:p>
    <w:p w14:paraId="6A2D0D2D" w14:textId="77777777" w:rsidR="004514DA" w:rsidRDefault="004514DA" w:rsidP="0007313B">
      <w:pPr>
        <w:ind w:left="709"/>
        <w:jc w:val="center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</w:p>
    <w:p w14:paraId="30F0769E" w14:textId="1A4176EF" w:rsidR="004514DA" w:rsidRDefault="004514DA" w:rsidP="004514DA">
      <w:pPr>
        <w:jc w:val="both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  <w:r>
        <w:rPr>
          <w:rFonts w:eastAsia="Calibri" w:cs="Arial"/>
          <w:b/>
          <w:bCs/>
          <w:color w:val="auto"/>
          <w:sz w:val="22"/>
          <w:szCs w:val="22"/>
          <w:lang w:eastAsia="pl-PL"/>
        </w:rPr>
        <w:t>Przedmiotem zamówienia jest:</w:t>
      </w:r>
    </w:p>
    <w:p w14:paraId="5C7C7388" w14:textId="77777777" w:rsidR="00EE36C2" w:rsidRPr="0084120E" w:rsidRDefault="00EE36C2" w:rsidP="004514DA">
      <w:pPr>
        <w:jc w:val="both"/>
        <w:rPr>
          <w:rFonts w:eastAsia="Calibri" w:cs="Arial"/>
          <w:b/>
          <w:bCs/>
          <w:color w:val="auto"/>
          <w:sz w:val="28"/>
          <w:szCs w:val="28"/>
          <w:lang w:eastAsia="pl-PL"/>
        </w:rPr>
      </w:pPr>
    </w:p>
    <w:p w14:paraId="7FAE2F50" w14:textId="3BA04096" w:rsidR="004514DA" w:rsidRPr="0084120E" w:rsidRDefault="00464D19" w:rsidP="0019252E">
      <w:pPr>
        <w:ind w:hanging="141"/>
        <w:jc w:val="center"/>
        <w:rPr>
          <w:rFonts w:cs="Arial"/>
          <w:b/>
          <w:iCs/>
          <w:sz w:val="24"/>
          <w:szCs w:val="32"/>
        </w:rPr>
      </w:pPr>
      <w:r w:rsidRPr="0084120E">
        <w:rPr>
          <w:rFonts w:cs="Arial"/>
          <w:b/>
          <w:iCs/>
          <w:sz w:val="24"/>
          <w:szCs w:val="32"/>
        </w:rPr>
        <w:t>„</w:t>
      </w:r>
      <w:bookmarkStart w:id="0" w:name="_Hlk176248618"/>
      <w:r w:rsidR="0019252E" w:rsidRPr="0084120E">
        <w:rPr>
          <w:rFonts w:cs="Arial"/>
          <w:b/>
          <w:iCs/>
          <w:sz w:val="24"/>
          <w:szCs w:val="32"/>
        </w:rPr>
        <w:t xml:space="preserve">Modernizacja oświetlenia ulicznego na terenie </w:t>
      </w:r>
      <w:bookmarkEnd w:id="0"/>
      <w:r w:rsidR="00D33DCF">
        <w:rPr>
          <w:rFonts w:cs="Arial"/>
          <w:b/>
          <w:iCs/>
          <w:sz w:val="24"/>
          <w:szCs w:val="32"/>
        </w:rPr>
        <w:t>miejscowości Blachownia</w:t>
      </w:r>
      <w:r w:rsidR="00B838DD">
        <w:rPr>
          <w:rFonts w:cs="Arial"/>
          <w:b/>
          <w:iCs/>
          <w:sz w:val="24"/>
          <w:szCs w:val="32"/>
        </w:rPr>
        <w:t xml:space="preserve"> przy</w:t>
      </w:r>
      <w:r w:rsidR="00D33DCF">
        <w:rPr>
          <w:rFonts w:cs="Arial"/>
          <w:b/>
          <w:iCs/>
          <w:sz w:val="24"/>
          <w:szCs w:val="32"/>
        </w:rPr>
        <w:t xml:space="preserve"> ul. Żeromskiego 1-5</w:t>
      </w:r>
      <w:r w:rsidR="006B38D8">
        <w:rPr>
          <w:rFonts w:cs="Arial"/>
          <w:b/>
          <w:iCs/>
          <w:sz w:val="24"/>
          <w:szCs w:val="32"/>
        </w:rPr>
        <w:t xml:space="preserve"> we wskaza</w:t>
      </w:r>
      <w:r w:rsidR="00D33DCF">
        <w:rPr>
          <w:rFonts w:cs="Arial"/>
          <w:b/>
          <w:iCs/>
          <w:sz w:val="24"/>
          <w:szCs w:val="32"/>
        </w:rPr>
        <w:t>nej</w:t>
      </w:r>
      <w:r w:rsidR="006B38D8">
        <w:rPr>
          <w:rFonts w:cs="Arial"/>
          <w:b/>
          <w:iCs/>
          <w:sz w:val="24"/>
          <w:szCs w:val="32"/>
        </w:rPr>
        <w:t xml:space="preserve"> lokalizacj</w:t>
      </w:r>
      <w:r w:rsidR="00D33DCF">
        <w:rPr>
          <w:rFonts w:cs="Arial"/>
          <w:b/>
          <w:iCs/>
          <w:sz w:val="24"/>
          <w:szCs w:val="32"/>
        </w:rPr>
        <w:t>i</w:t>
      </w:r>
      <w:r w:rsidR="0019252E" w:rsidRPr="0084120E">
        <w:rPr>
          <w:rFonts w:cs="Arial"/>
          <w:b/>
          <w:iCs/>
          <w:sz w:val="24"/>
          <w:szCs w:val="32"/>
        </w:rPr>
        <w:t xml:space="preserve">” </w:t>
      </w:r>
    </w:p>
    <w:p w14:paraId="1C5CB9EB" w14:textId="77777777" w:rsidR="0019252E" w:rsidRPr="0019252E" w:rsidRDefault="0019252E" w:rsidP="0019252E">
      <w:pPr>
        <w:ind w:hanging="141"/>
        <w:jc w:val="center"/>
        <w:rPr>
          <w:rFonts w:cs="Arial"/>
          <w:b/>
          <w:iCs/>
        </w:rPr>
      </w:pPr>
    </w:p>
    <w:p w14:paraId="6ED51FD1" w14:textId="6ECEFF0E" w:rsidR="000D0E12" w:rsidRPr="0007313B" w:rsidRDefault="001F4356" w:rsidP="001C7F21">
      <w:pPr>
        <w:pStyle w:val="Akapitzlist"/>
        <w:numPr>
          <w:ilvl w:val="0"/>
          <w:numId w:val="20"/>
        </w:numPr>
        <w:ind w:hanging="502"/>
        <w:jc w:val="both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  <w:r>
        <w:rPr>
          <w:rFonts w:eastAsia="Calibri" w:cs="Arial"/>
          <w:b/>
          <w:bCs/>
          <w:color w:val="auto"/>
          <w:sz w:val="22"/>
          <w:szCs w:val="22"/>
          <w:lang w:eastAsia="pl-PL"/>
        </w:rPr>
        <w:t>O</w:t>
      </w:r>
      <w:r w:rsidR="000D0E12" w:rsidRPr="0007313B">
        <w:rPr>
          <w:rFonts w:eastAsia="Calibri" w:cs="Arial"/>
          <w:b/>
          <w:bCs/>
          <w:color w:val="auto"/>
          <w:sz w:val="22"/>
          <w:szCs w:val="22"/>
          <w:lang w:eastAsia="pl-PL"/>
        </w:rPr>
        <w:t>pis przedmiotu zamówienia:</w:t>
      </w:r>
    </w:p>
    <w:p w14:paraId="3BC8714D" w14:textId="77777777" w:rsidR="00806C08" w:rsidRPr="00DE5441" w:rsidRDefault="00806C08" w:rsidP="00DE5441">
      <w:pPr>
        <w:jc w:val="both"/>
        <w:rPr>
          <w:rFonts w:eastAsia="Calibri" w:cs="Arial"/>
          <w:b/>
          <w:color w:val="auto"/>
          <w:szCs w:val="20"/>
          <w:lang w:eastAsia="pl-PL"/>
        </w:rPr>
      </w:pPr>
    </w:p>
    <w:p w14:paraId="0159E612" w14:textId="0DE16E9E" w:rsidR="00BA45F4" w:rsidRPr="001A03E9" w:rsidRDefault="00FD64C6" w:rsidP="00EB2539">
      <w:pPr>
        <w:pStyle w:val="Akapitzlist"/>
        <w:ind w:left="426"/>
        <w:jc w:val="both"/>
        <w:rPr>
          <w:rFonts w:eastAsia="Calibri" w:cs="Arial"/>
          <w:bCs/>
          <w:color w:val="auto"/>
          <w:szCs w:val="20"/>
          <w:lang w:eastAsia="pl-PL"/>
        </w:rPr>
      </w:pPr>
      <w:r w:rsidRPr="001A03E9">
        <w:rPr>
          <w:rFonts w:eastAsia="Calibri" w:cs="Arial"/>
          <w:bCs/>
          <w:color w:val="auto"/>
          <w:szCs w:val="20"/>
          <w:lang w:eastAsia="pl-PL"/>
        </w:rPr>
        <w:t xml:space="preserve">Wykonanie zadania będzie polegało na modernizacji istniejącego oświetlenia ulicznego </w:t>
      </w:r>
      <w:r w:rsidR="003E694C" w:rsidRPr="001A03E9">
        <w:rPr>
          <w:rFonts w:eastAsia="Calibri" w:cs="Arial"/>
          <w:bCs/>
          <w:color w:val="auto"/>
          <w:szCs w:val="20"/>
          <w:lang w:eastAsia="pl-PL"/>
        </w:rPr>
        <w:t xml:space="preserve">na terenie </w:t>
      </w:r>
      <w:r w:rsidR="00D33DCF" w:rsidRPr="001A03E9">
        <w:rPr>
          <w:rFonts w:eastAsia="Calibri" w:cs="Arial"/>
          <w:bCs/>
          <w:color w:val="auto"/>
          <w:szCs w:val="20"/>
          <w:lang w:eastAsia="pl-PL"/>
        </w:rPr>
        <w:t>miejscowości Blachownia</w:t>
      </w:r>
      <w:r w:rsidR="006B38D8" w:rsidRPr="001A03E9">
        <w:rPr>
          <w:rFonts w:eastAsia="Calibri" w:cs="Arial"/>
          <w:bCs/>
          <w:color w:val="auto"/>
          <w:szCs w:val="20"/>
          <w:lang w:eastAsia="pl-PL"/>
        </w:rPr>
        <w:t xml:space="preserve"> we wskazan</w:t>
      </w:r>
      <w:r w:rsidR="00D33DCF" w:rsidRPr="001A03E9">
        <w:rPr>
          <w:rFonts w:eastAsia="Calibri" w:cs="Arial"/>
          <w:bCs/>
          <w:color w:val="auto"/>
          <w:szCs w:val="20"/>
          <w:lang w:eastAsia="pl-PL"/>
        </w:rPr>
        <w:t>ej</w:t>
      </w:r>
      <w:r w:rsidR="006B38D8" w:rsidRPr="001A03E9">
        <w:rPr>
          <w:rFonts w:eastAsia="Calibri" w:cs="Arial"/>
          <w:bCs/>
          <w:color w:val="auto"/>
          <w:szCs w:val="20"/>
          <w:lang w:eastAsia="pl-PL"/>
        </w:rPr>
        <w:t xml:space="preserve"> lokalizac</w:t>
      </w:r>
      <w:r w:rsidR="00D33DCF" w:rsidRPr="001A03E9">
        <w:rPr>
          <w:rFonts w:eastAsia="Calibri" w:cs="Arial"/>
          <w:bCs/>
          <w:color w:val="auto"/>
          <w:szCs w:val="20"/>
          <w:lang w:eastAsia="pl-PL"/>
        </w:rPr>
        <w:t xml:space="preserve">ji </w:t>
      </w:r>
      <w:r w:rsidRPr="001A03E9">
        <w:rPr>
          <w:rFonts w:eastAsia="Calibri" w:cs="Arial"/>
          <w:bCs/>
          <w:color w:val="auto"/>
          <w:szCs w:val="20"/>
          <w:lang w:eastAsia="pl-PL"/>
        </w:rPr>
        <w:t>, wg. załączników mapowych</w:t>
      </w:r>
      <w:r w:rsidR="00587E19">
        <w:rPr>
          <w:rFonts w:eastAsia="Calibri" w:cs="Arial"/>
          <w:bCs/>
          <w:color w:val="auto"/>
          <w:szCs w:val="20"/>
          <w:lang w:eastAsia="pl-PL"/>
        </w:rPr>
        <w:t xml:space="preserve"> </w:t>
      </w:r>
      <w:r w:rsidR="00733B22">
        <w:rPr>
          <w:rFonts w:eastAsia="Calibri" w:cs="Arial"/>
          <w:bCs/>
          <w:color w:val="auto"/>
          <w:szCs w:val="20"/>
          <w:lang w:eastAsia="pl-PL"/>
        </w:rPr>
        <w:t>(</w:t>
      </w:r>
      <w:r w:rsidR="00587E19">
        <w:rPr>
          <w:rFonts w:eastAsia="Calibri" w:cs="Arial"/>
          <w:bCs/>
          <w:color w:val="auto"/>
          <w:szCs w:val="20"/>
          <w:lang w:eastAsia="pl-PL"/>
        </w:rPr>
        <w:t>zał</w:t>
      </w:r>
      <w:r w:rsidR="00404DA4" w:rsidRPr="001A03E9">
        <w:rPr>
          <w:rFonts w:eastAsia="Calibri" w:cs="Arial"/>
          <w:bCs/>
          <w:color w:val="auto"/>
          <w:szCs w:val="20"/>
          <w:lang w:eastAsia="pl-PL"/>
        </w:rPr>
        <w:t>.</w:t>
      </w:r>
      <w:r w:rsidR="00BE1190">
        <w:rPr>
          <w:rFonts w:eastAsia="Calibri" w:cs="Arial"/>
          <w:bCs/>
          <w:color w:val="auto"/>
          <w:szCs w:val="20"/>
          <w:lang w:eastAsia="pl-PL"/>
        </w:rPr>
        <w:t xml:space="preserve"> 1.</w:t>
      </w:r>
      <w:r w:rsidR="00733B22">
        <w:rPr>
          <w:rFonts w:eastAsia="Calibri" w:cs="Arial"/>
          <w:bCs/>
          <w:color w:val="auto"/>
          <w:szCs w:val="20"/>
          <w:lang w:eastAsia="pl-PL"/>
        </w:rPr>
        <w:t>)</w:t>
      </w:r>
    </w:p>
    <w:p w14:paraId="133F623D" w14:textId="2288FFD3" w:rsidR="000C3CCF" w:rsidRPr="00BE1190" w:rsidRDefault="000C3CCF" w:rsidP="00EB2539">
      <w:pPr>
        <w:jc w:val="both"/>
        <w:rPr>
          <w:rFonts w:eastAsia="Calibri" w:cs="Arial"/>
          <w:bCs/>
          <w:color w:val="auto"/>
          <w:szCs w:val="20"/>
          <w:lang w:eastAsia="pl-PL"/>
        </w:rPr>
      </w:pPr>
    </w:p>
    <w:p w14:paraId="4A7D853B" w14:textId="30A00CBF" w:rsidR="00FD64C6" w:rsidRPr="00404DA4" w:rsidRDefault="00FD64C6" w:rsidP="00EB2539">
      <w:pPr>
        <w:pStyle w:val="Akapitzlist"/>
        <w:ind w:left="426"/>
        <w:jc w:val="both"/>
        <w:rPr>
          <w:rFonts w:eastAsia="Calibri" w:cs="Arial"/>
          <w:bCs/>
          <w:color w:val="auto"/>
          <w:szCs w:val="20"/>
          <w:lang w:eastAsia="pl-PL"/>
        </w:rPr>
      </w:pPr>
    </w:p>
    <w:p w14:paraId="7DD1B381" w14:textId="56EC842A" w:rsidR="00E871F0" w:rsidRDefault="004514DA" w:rsidP="00EB2539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>
        <w:rPr>
          <w:rFonts w:eastAsia="Calibri" w:cs="Arial"/>
          <w:b/>
          <w:color w:val="auto"/>
          <w:sz w:val="22"/>
          <w:szCs w:val="22"/>
          <w:lang w:eastAsia="pl-PL"/>
        </w:rPr>
        <w:t>Zakres prac:</w:t>
      </w:r>
    </w:p>
    <w:p w14:paraId="382CE0C5" w14:textId="7EA3F91B" w:rsidR="00587E19" w:rsidRDefault="00587E19" w:rsidP="00B20E93">
      <w:pPr>
        <w:pStyle w:val="Akapitzlist"/>
        <w:ind w:left="644"/>
        <w:jc w:val="both"/>
        <w:rPr>
          <w:rFonts w:eastAsia="Calibri" w:cs="Arial"/>
          <w:bCs/>
          <w:color w:val="auto"/>
          <w:szCs w:val="20"/>
          <w:lang w:eastAsia="pl-PL"/>
        </w:rPr>
      </w:pPr>
      <w:r>
        <w:rPr>
          <w:rFonts w:eastAsia="Calibri" w:cs="Arial"/>
          <w:bCs/>
          <w:color w:val="auto"/>
          <w:szCs w:val="20"/>
          <w:lang w:eastAsia="pl-PL"/>
        </w:rPr>
        <w:t>Blachownia</w:t>
      </w:r>
      <w:r w:rsidRPr="00C64425">
        <w:rPr>
          <w:rFonts w:eastAsia="Calibri" w:cs="Arial"/>
          <w:bCs/>
          <w:color w:val="auto"/>
          <w:szCs w:val="20"/>
          <w:lang w:eastAsia="pl-PL"/>
        </w:rPr>
        <w:t xml:space="preserve">, ul. </w:t>
      </w:r>
      <w:r>
        <w:rPr>
          <w:rFonts w:eastAsia="Calibri" w:cs="Arial"/>
          <w:bCs/>
          <w:color w:val="auto"/>
          <w:szCs w:val="20"/>
          <w:lang w:eastAsia="pl-PL"/>
        </w:rPr>
        <w:t>Żeromskiego</w:t>
      </w:r>
      <w:r w:rsidRPr="00C64425">
        <w:rPr>
          <w:rFonts w:eastAsia="Calibri" w:cs="Arial"/>
          <w:bCs/>
          <w:color w:val="auto"/>
          <w:szCs w:val="20"/>
          <w:lang w:eastAsia="pl-PL"/>
        </w:rPr>
        <w:t xml:space="preserve"> : wymiana </w:t>
      </w:r>
      <w:r>
        <w:rPr>
          <w:rFonts w:eastAsia="Calibri" w:cs="Arial"/>
          <w:bCs/>
          <w:color w:val="auto"/>
          <w:szCs w:val="20"/>
          <w:lang w:eastAsia="pl-PL"/>
        </w:rPr>
        <w:t xml:space="preserve">5 </w:t>
      </w:r>
      <w:r w:rsidRPr="00C64425">
        <w:rPr>
          <w:rFonts w:eastAsia="Calibri" w:cs="Arial"/>
          <w:bCs/>
          <w:color w:val="auto"/>
          <w:szCs w:val="20"/>
          <w:lang w:eastAsia="pl-PL"/>
        </w:rPr>
        <w:t>słup</w:t>
      </w:r>
      <w:r>
        <w:rPr>
          <w:rFonts w:eastAsia="Calibri" w:cs="Arial"/>
          <w:bCs/>
          <w:color w:val="auto"/>
          <w:szCs w:val="20"/>
          <w:lang w:eastAsia="pl-PL"/>
        </w:rPr>
        <w:t>ów</w:t>
      </w:r>
      <w:r w:rsidRPr="00C64425">
        <w:rPr>
          <w:rFonts w:eastAsia="Calibri" w:cs="Arial"/>
          <w:bCs/>
          <w:color w:val="auto"/>
          <w:szCs w:val="20"/>
          <w:lang w:eastAsia="pl-PL"/>
        </w:rPr>
        <w:t xml:space="preserve"> stalow</w:t>
      </w:r>
      <w:r>
        <w:rPr>
          <w:rFonts w:eastAsia="Calibri" w:cs="Arial"/>
          <w:bCs/>
          <w:color w:val="auto"/>
          <w:szCs w:val="20"/>
          <w:lang w:eastAsia="pl-PL"/>
        </w:rPr>
        <w:t>ych</w:t>
      </w:r>
      <w:r w:rsidRPr="00C64425">
        <w:rPr>
          <w:rFonts w:eastAsia="Calibri" w:cs="Arial"/>
          <w:bCs/>
          <w:color w:val="auto"/>
          <w:szCs w:val="20"/>
          <w:lang w:eastAsia="pl-PL"/>
        </w:rPr>
        <w:t xml:space="preserve"> na</w:t>
      </w:r>
      <w:r>
        <w:rPr>
          <w:rFonts w:eastAsia="Calibri" w:cs="Arial"/>
          <w:bCs/>
          <w:color w:val="auto"/>
          <w:szCs w:val="20"/>
          <w:lang w:eastAsia="pl-PL"/>
        </w:rPr>
        <w:t xml:space="preserve"> kompozytowe</w:t>
      </w:r>
      <w:r w:rsidRPr="00C64425">
        <w:rPr>
          <w:rFonts w:eastAsia="Calibri" w:cs="Arial"/>
          <w:bCs/>
          <w:color w:val="auto"/>
          <w:szCs w:val="20"/>
          <w:lang w:eastAsia="pl-PL"/>
        </w:rPr>
        <w:t xml:space="preserve"> RAL </w:t>
      </w:r>
      <w:r>
        <w:rPr>
          <w:rFonts w:eastAsia="Calibri" w:cs="Arial"/>
          <w:bCs/>
          <w:color w:val="auto"/>
          <w:szCs w:val="20"/>
          <w:lang w:eastAsia="pl-PL"/>
        </w:rPr>
        <w:t>7035</w:t>
      </w:r>
      <w:r w:rsidRPr="00C64425">
        <w:rPr>
          <w:rFonts w:eastAsia="Calibri" w:cs="Arial"/>
          <w:bCs/>
          <w:color w:val="auto"/>
          <w:szCs w:val="20"/>
          <w:lang w:eastAsia="pl-PL"/>
        </w:rPr>
        <w:t xml:space="preserve"> na fundamencie </w:t>
      </w:r>
      <w:r>
        <w:rPr>
          <w:rFonts w:eastAsia="Calibri" w:cs="Arial"/>
          <w:bCs/>
          <w:color w:val="auto"/>
          <w:szCs w:val="20"/>
          <w:lang w:eastAsia="pl-PL"/>
        </w:rPr>
        <w:t xml:space="preserve">z wysokością zabudowy źródła światła </w:t>
      </w:r>
      <w:r w:rsidR="00BE1190">
        <w:rPr>
          <w:rFonts w:eastAsia="Calibri" w:cs="Arial"/>
          <w:bCs/>
          <w:color w:val="auto"/>
          <w:szCs w:val="20"/>
          <w:lang w:eastAsia="pl-PL"/>
        </w:rPr>
        <w:t>wynoszącą</w:t>
      </w:r>
      <w:r w:rsidRPr="00C64425">
        <w:rPr>
          <w:rFonts w:eastAsia="Calibri" w:cs="Arial"/>
          <w:bCs/>
          <w:color w:val="auto"/>
          <w:szCs w:val="20"/>
          <w:lang w:eastAsia="pl-PL"/>
        </w:rPr>
        <w:t xml:space="preserve"> 8 metrów z wysięgnikiem, oprawa do przełożenia</w:t>
      </w:r>
      <w:r w:rsidR="00B20E93">
        <w:rPr>
          <w:rFonts w:eastAsia="Calibri" w:cs="Arial"/>
          <w:bCs/>
          <w:color w:val="auto"/>
          <w:szCs w:val="20"/>
          <w:lang w:eastAsia="pl-PL"/>
        </w:rPr>
        <w:t>.</w:t>
      </w:r>
    </w:p>
    <w:p w14:paraId="3B18F32B" w14:textId="77777777" w:rsidR="00B20E93" w:rsidRDefault="00B20E93" w:rsidP="00B20E93">
      <w:pPr>
        <w:pStyle w:val="Akapitzlist"/>
        <w:ind w:left="644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</w:p>
    <w:p w14:paraId="585ED524" w14:textId="46746A3F" w:rsidR="00587E19" w:rsidRPr="001A03E9" w:rsidRDefault="00587E19" w:rsidP="00EB2539">
      <w:pPr>
        <w:pStyle w:val="Akapitzlist"/>
        <w:ind w:left="426"/>
        <w:jc w:val="both"/>
        <w:rPr>
          <w:rFonts w:eastAsia="Calibri" w:cs="Arial"/>
          <w:bCs/>
          <w:color w:val="auto"/>
          <w:szCs w:val="20"/>
          <w:lang w:eastAsia="pl-PL"/>
        </w:rPr>
      </w:pPr>
      <w:r w:rsidRPr="001A03E9">
        <w:rPr>
          <w:rFonts w:eastAsia="Calibri" w:cs="Arial"/>
          <w:bCs/>
          <w:color w:val="auto"/>
          <w:szCs w:val="20"/>
          <w:lang w:eastAsia="pl-PL"/>
        </w:rPr>
        <w:t>W zakres zada</w:t>
      </w:r>
      <w:r>
        <w:rPr>
          <w:rFonts w:eastAsia="Calibri" w:cs="Arial"/>
          <w:bCs/>
          <w:color w:val="auto"/>
          <w:szCs w:val="20"/>
          <w:lang w:eastAsia="pl-PL"/>
        </w:rPr>
        <w:t>nia</w:t>
      </w:r>
      <w:r w:rsidRPr="001A03E9">
        <w:rPr>
          <w:rFonts w:eastAsia="Calibri" w:cs="Arial"/>
          <w:bCs/>
          <w:color w:val="auto"/>
          <w:szCs w:val="20"/>
          <w:lang w:eastAsia="pl-PL"/>
        </w:rPr>
        <w:t xml:space="preserve"> wchodzi:</w:t>
      </w:r>
    </w:p>
    <w:p w14:paraId="4923B7D2" w14:textId="77777777" w:rsidR="00587E19" w:rsidRPr="001A03E9" w:rsidRDefault="00587E19" w:rsidP="00EB2539">
      <w:pPr>
        <w:pStyle w:val="Akapitzlist"/>
        <w:numPr>
          <w:ilvl w:val="0"/>
          <w:numId w:val="35"/>
        </w:numPr>
        <w:jc w:val="both"/>
        <w:rPr>
          <w:rFonts w:eastAsia="Calibri" w:cs="Arial"/>
          <w:bCs/>
          <w:color w:val="auto"/>
          <w:szCs w:val="20"/>
          <w:lang w:eastAsia="pl-PL"/>
        </w:rPr>
      </w:pPr>
      <w:r w:rsidRPr="001A03E9">
        <w:rPr>
          <w:rFonts w:eastAsia="Calibri" w:cs="Arial"/>
          <w:bCs/>
          <w:color w:val="auto"/>
          <w:szCs w:val="20"/>
          <w:lang w:eastAsia="pl-PL"/>
        </w:rPr>
        <w:t xml:space="preserve">Demontaż 5 szt. starych słupów stalowych, </w:t>
      </w:r>
    </w:p>
    <w:p w14:paraId="7A4FC2C9" w14:textId="77777777" w:rsidR="00587E19" w:rsidRPr="001A03E9" w:rsidRDefault="00587E19" w:rsidP="00EB2539">
      <w:pPr>
        <w:pStyle w:val="Akapitzlist"/>
        <w:numPr>
          <w:ilvl w:val="0"/>
          <w:numId w:val="35"/>
        </w:numPr>
        <w:jc w:val="both"/>
        <w:rPr>
          <w:rFonts w:eastAsia="Calibri" w:cs="Arial"/>
          <w:bCs/>
          <w:color w:val="auto"/>
          <w:szCs w:val="20"/>
          <w:lang w:eastAsia="pl-PL"/>
        </w:rPr>
      </w:pPr>
      <w:r w:rsidRPr="001A03E9">
        <w:rPr>
          <w:rFonts w:eastAsia="Calibri" w:cs="Arial"/>
          <w:bCs/>
          <w:color w:val="auto"/>
          <w:szCs w:val="20"/>
          <w:lang w:eastAsia="pl-PL"/>
        </w:rPr>
        <w:t xml:space="preserve">Montaż 5 </w:t>
      </w:r>
      <w:proofErr w:type="spellStart"/>
      <w:r w:rsidRPr="001A03E9">
        <w:rPr>
          <w:rFonts w:eastAsia="Calibri" w:cs="Arial"/>
          <w:bCs/>
          <w:color w:val="auto"/>
          <w:szCs w:val="20"/>
          <w:lang w:eastAsia="pl-PL"/>
        </w:rPr>
        <w:t>szt</w:t>
      </w:r>
      <w:proofErr w:type="spellEnd"/>
      <w:r w:rsidRPr="001A03E9">
        <w:rPr>
          <w:rFonts w:eastAsia="Calibri" w:cs="Arial"/>
          <w:bCs/>
          <w:color w:val="auto"/>
          <w:szCs w:val="20"/>
          <w:lang w:eastAsia="pl-PL"/>
        </w:rPr>
        <w:t xml:space="preserve"> nowych słupów kompozytowych zgodnie z podaną specyfikacją,</w:t>
      </w:r>
      <w:r>
        <w:rPr>
          <w:rFonts w:eastAsia="Calibri" w:cs="Arial"/>
          <w:bCs/>
          <w:color w:val="auto"/>
          <w:szCs w:val="20"/>
          <w:lang w:eastAsia="pl-PL"/>
        </w:rPr>
        <w:t xml:space="preserve"> </w:t>
      </w:r>
      <w:r w:rsidRPr="00C64425">
        <w:rPr>
          <w:rFonts w:eastAsia="Calibri" w:cs="Arial"/>
          <w:bCs/>
          <w:color w:val="auto"/>
          <w:szCs w:val="20"/>
          <w:lang w:eastAsia="pl-PL"/>
        </w:rPr>
        <w:t xml:space="preserve">RAL </w:t>
      </w:r>
      <w:r>
        <w:rPr>
          <w:rFonts w:eastAsia="Calibri" w:cs="Arial"/>
          <w:bCs/>
          <w:color w:val="auto"/>
          <w:szCs w:val="20"/>
          <w:lang w:eastAsia="pl-PL"/>
        </w:rPr>
        <w:t>7035</w:t>
      </w:r>
    </w:p>
    <w:p w14:paraId="60F08E81" w14:textId="77777777" w:rsidR="00587E19" w:rsidRPr="001A03E9" w:rsidRDefault="00587E19" w:rsidP="00EB2539">
      <w:pPr>
        <w:pStyle w:val="Akapitzlist"/>
        <w:numPr>
          <w:ilvl w:val="0"/>
          <w:numId w:val="35"/>
        </w:numPr>
        <w:jc w:val="both"/>
        <w:rPr>
          <w:rFonts w:eastAsia="Calibri" w:cs="Arial"/>
          <w:bCs/>
          <w:color w:val="auto"/>
          <w:szCs w:val="20"/>
          <w:lang w:eastAsia="pl-PL"/>
        </w:rPr>
      </w:pPr>
      <w:r w:rsidRPr="001A03E9">
        <w:rPr>
          <w:rFonts w:eastAsia="Calibri" w:cs="Arial"/>
          <w:bCs/>
          <w:color w:val="auto"/>
          <w:szCs w:val="20"/>
          <w:lang w:eastAsia="pl-PL"/>
        </w:rPr>
        <w:t>Montaż nowych wysięgników o długości max. 1.5 metra w zależności od potrzeb</w:t>
      </w:r>
    </w:p>
    <w:p w14:paraId="0797E3E0" w14:textId="77777777" w:rsidR="00587E19" w:rsidRPr="001A03E9" w:rsidRDefault="00587E19" w:rsidP="00EB2539">
      <w:pPr>
        <w:pStyle w:val="Akapitzlist"/>
        <w:numPr>
          <w:ilvl w:val="0"/>
          <w:numId w:val="35"/>
        </w:numPr>
        <w:jc w:val="both"/>
        <w:rPr>
          <w:rFonts w:eastAsia="Calibri" w:cs="Arial"/>
          <w:bCs/>
          <w:color w:val="auto"/>
          <w:szCs w:val="20"/>
          <w:lang w:eastAsia="pl-PL"/>
        </w:rPr>
      </w:pPr>
      <w:r w:rsidRPr="001A03E9">
        <w:rPr>
          <w:rFonts w:eastAsia="Calibri" w:cs="Arial"/>
          <w:bCs/>
          <w:color w:val="auto"/>
          <w:szCs w:val="20"/>
          <w:lang w:eastAsia="pl-PL"/>
        </w:rPr>
        <w:t xml:space="preserve">Przewieszenie  5 szt. opraw drogowych, </w:t>
      </w:r>
    </w:p>
    <w:p w14:paraId="690DC943" w14:textId="1A0A5D85" w:rsidR="00587E19" w:rsidRPr="001A03E9" w:rsidRDefault="00587E19" w:rsidP="00EB2539">
      <w:pPr>
        <w:pStyle w:val="Akapitzlist"/>
        <w:numPr>
          <w:ilvl w:val="0"/>
          <w:numId w:val="35"/>
        </w:numPr>
        <w:jc w:val="both"/>
        <w:rPr>
          <w:rFonts w:eastAsia="Calibri" w:cs="Arial"/>
          <w:bCs/>
          <w:color w:val="auto"/>
          <w:szCs w:val="20"/>
          <w:lang w:eastAsia="pl-PL"/>
        </w:rPr>
      </w:pPr>
      <w:r w:rsidRPr="001A03E9">
        <w:rPr>
          <w:rFonts w:eastAsia="Times New Roman" w:cs="Arial"/>
          <w:color w:val="auto"/>
          <w:szCs w:val="20"/>
          <w:lang w:eastAsia="pl-PL"/>
        </w:rPr>
        <w:t>Montaż nowych przewodów zasilających oprawy na przewód YKY w podwójnej izolacji oraz</w:t>
      </w:r>
      <w:r w:rsidR="00EB2539">
        <w:rPr>
          <w:rFonts w:eastAsia="Times New Roman" w:cs="Arial"/>
          <w:color w:val="auto"/>
          <w:szCs w:val="20"/>
          <w:lang w:eastAsia="pl-PL"/>
        </w:rPr>
        <w:br/>
      </w:r>
      <w:r w:rsidRPr="001A03E9">
        <w:rPr>
          <w:rFonts w:eastAsia="Times New Roman" w:cs="Arial"/>
          <w:color w:val="auto"/>
          <w:szCs w:val="20"/>
          <w:lang w:eastAsia="pl-PL"/>
        </w:rPr>
        <w:t xml:space="preserve"> w </w:t>
      </w:r>
      <w:proofErr w:type="spellStart"/>
      <w:r w:rsidRPr="001A03E9">
        <w:rPr>
          <w:rFonts w:eastAsia="Times New Roman" w:cs="Arial"/>
          <w:color w:val="auto"/>
          <w:szCs w:val="20"/>
          <w:lang w:eastAsia="pl-PL"/>
        </w:rPr>
        <w:t>peszlu</w:t>
      </w:r>
      <w:proofErr w:type="spellEnd"/>
      <w:r w:rsidRPr="001A03E9">
        <w:rPr>
          <w:rFonts w:eastAsia="Times New Roman" w:cs="Arial"/>
          <w:color w:val="auto"/>
          <w:szCs w:val="20"/>
          <w:lang w:eastAsia="pl-PL"/>
        </w:rPr>
        <w:t xml:space="preserve"> na napięcie 750V oraz tablic bezpiecznikowych słupowych TB z bezpiecznikami</w:t>
      </w:r>
    </w:p>
    <w:p w14:paraId="50EEF4B8" w14:textId="77777777" w:rsidR="00587E19" w:rsidRPr="001A03E9" w:rsidRDefault="00587E19" w:rsidP="00EB2539">
      <w:pPr>
        <w:pStyle w:val="Akapitzlist"/>
        <w:numPr>
          <w:ilvl w:val="0"/>
          <w:numId w:val="35"/>
        </w:numPr>
        <w:jc w:val="both"/>
        <w:rPr>
          <w:rFonts w:eastAsia="Calibri" w:cs="Arial"/>
          <w:bCs/>
          <w:color w:val="auto"/>
          <w:szCs w:val="20"/>
          <w:lang w:eastAsia="pl-PL"/>
        </w:rPr>
      </w:pPr>
      <w:r w:rsidRPr="001A03E9">
        <w:rPr>
          <w:rFonts w:eastAsia="Times New Roman" w:cs="Arial"/>
          <w:color w:val="auto"/>
          <w:szCs w:val="20"/>
          <w:lang w:eastAsia="pl-PL"/>
        </w:rPr>
        <w:t xml:space="preserve">Należy przewidzieć możliwość  pojawienia się okoliczność przedłużenia i  </w:t>
      </w:r>
      <w:proofErr w:type="spellStart"/>
      <w:r w:rsidRPr="001A03E9">
        <w:rPr>
          <w:rFonts w:eastAsia="Times New Roman" w:cs="Arial"/>
          <w:color w:val="auto"/>
          <w:szCs w:val="20"/>
          <w:lang w:eastAsia="pl-PL"/>
        </w:rPr>
        <w:t>mufowania</w:t>
      </w:r>
      <w:proofErr w:type="spellEnd"/>
      <w:r w:rsidRPr="001A03E9">
        <w:rPr>
          <w:rFonts w:eastAsia="Times New Roman" w:cs="Arial"/>
          <w:color w:val="auto"/>
          <w:szCs w:val="20"/>
          <w:lang w:eastAsia="pl-PL"/>
        </w:rPr>
        <w:t xml:space="preserve"> kabli zasilających latarnie </w:t>
      </w:r>
    </w:p>
    <w:p w14:paraId="7A2F0777" w14:textId="77777777" w:rsidR="00587E19" w:rsidRPr="001A03E9" w:rsidRDefault="00587E19" w:rsidP="00EB2539">
      <w:pPr>
        <w:pStyle w:val="Akapitzlist"/>
        <w:numPr>
          <w:ilvl w:val="0"/>
          <w:numId w:val="35"/>
        </w:numPr>
        <w:jc w:val="both"/>
        <w:rPr>
          <w:rFonts w:eastAsia="Calibri" w:cs="Arial"/>
          <w:bCs/>
          <w:color w:val="auto"/>
          <w:szCs w:val="20"/>
          <w:lang w:eastAsia="pl-PL"/>
        </w:rPr>
      </w:pPr>
      <w:r w:rsidRPr="001A03E9">
        <w:rPr>
          <w:rFonts w:eastAsia="Times New Roman" w:cs="Arial"/>
          <w:color w:val="auto"/>
          <w:szCs w:val="20"/>
          <w:lang w:eastAsia="pl-PL"/>
        </w:rPr>
        <w:t>Wykonanie pomiarów elektrycznych instalacji oświetlenia</w:t>
      </w:r>
    </w:p>
    <w:p w14:paraId="793E4B26" w14:textId="77777777" w:rsidR="00587E19" w:rsidRPr="001A03E9" w:rsidRDefault="00587E19" w:rsidP="00EB2539">
      <w:pPr>
        <w:pStyle w:val="Akapitzlist"/>
        <w:numPr>
          <w:ilvl w:val="0"/>
          <w:numId w:val="35"/>
        </w:numPr>
        <w:jc w:val="both"/>
        <w:rPr>
          <w:rFonts w:eastAsia="Calibri" w:cs="Arial"/>
          <w:bCs/>
          <w:color w:val="auto"/>
          <w:szCs w:val="20"/>
          <w:lang w:eastAsia="pl-PL"/>
        </w:rPr>
      </w:pPr>
      <w:r w:rsidRPr="001A03E9">
        <w:rPr>
          <w:rFonts w:eastAsia="Times New Roman" w:cs="Arial"/>
          <w:color w:val="auto"/>
          <w:szCs w:val="20"/>
          <w:lang w:eastAsia="pl-PL"/>
        </w:rPr>
        <w:t>Wpięcie w sieć zasilającą i uruchomienie oświetlenia</w:t>
      </w:r>
    </w:p>
    <w:p w14:paraId="65D5F8CC" w14:textId="77777777" w:rsidR="00587E19" w:rsidRPr="001A03E9" w:rsidRDefault="00587E19" w:rsidP="00EB2539">
      <w:pPr>
        <w:pStyle w:val="Akapitzlist"/>
        <w:numPr>
          <w:ilvl w:val="0"/>
          <w:numId w:val="35"/>
        </w:numPr>
        <w:jc w:val="both"/>
        <w:rPr>
          <w:rFonts w:eastAsia="Calibri" w:cs="Arial"/>
          <w:bCs/>
          <w:color w:val="auto"/>
          <w:szCs w:val="20"/>
          <w:lang w:eastAsia="pl-PL"/>
        </w:rPr>
      </w:pPr>
      <w:r w:rsidRPr="001A03E9">
        <w:rPr>
          <w:rFonts w:eastAsia="Times New Roman" w:cs="Arial"/>
          <w:color w:val="auto"/>
          <w:szCs w:val="20"/>
          <w:lang w:eastAsia="pl-PL"/>
        </w:rPr>
        <w:t>Uporządkowanie terenu</w:t>
      </w:r>
    </w:p>
    <w:p w14:paraId="4B661DE8" w14:textId="77777777" w:rsidR="00587E19" w:rsidRDefault="00587E19" w:rsidP="00EB2539">
      <w:pPr>
        <w:ind w:left="567"/>
        <w:jc w:val="both"/>
        <w:outlineLvl w:val="0"/>
        <w:rPr>
          <w:rFonts w:eastAsia="Calibri" w:cs="Arial"/>
          <w:bCs/>
          <w:szCs w:val="22"/>
        </w:rPr>
      </w:pPr>
    </w:p>
    <w:p w14:paraId="4498D6C1" w14:textId="77777777" w:rsidR="00587E19" w:rsidRDefault="00587E19" w:rsidP="00EB2539">
      <w:pPr>
        <w:ind w:left="567"/>
        <w:jc w:val="both"/>
        <w:outlineLvl w:val="0"/>
        <w:rPr>
          <w:rFonts w:eastAsia="Calibri" w:cs="Arial"/>
          <w:bCs/>
          <w:szCs w:val="22"/>
        </w:rPr>
      </w:pPr>
    </w:p>
    <w:p w14:paraId="53698BFC" w14:textId="27961B0F" w:rsidR="00464D19" w:rsidRPr="00CE30B3" w:rsidRDefault="00464D19" w:rsidP="00EB2539">
      <w:pPr>
        <w:ind w:left="567"/>
        <w:jc w:val="both"/>
        <w:outlineLvl w:val="0"/>
        <w:rPr>
          <w:rFonts w:eastAsia="Calibri" w:cs="Arial"/>
          <w:bCs/>
          <w:szCs w:val="22"/>
        </w:rPr>
      </w:pPr>
      <w:r w:rsidRPr="00CE30B3">
        <w:rPr>
          <w:rFonts w:eastAsia="Calibri" w:cs="Arial"/>
          <w:bCs/>
          <w:szCs w:val="22"/>
        </w:rPr>
        <w:t>W ramach powyższych zakresów do Wykonawcy należeć będzie między innymi:</w:t>
      </w:r>
    </w:p>
    <w:p w14:paraId="132C362A" w14:textId="77777777" w:rsidR="00464D19" w:rsidRPr="00CE30B3" w:rsidRDefault="00464D19" w:rsidP="00EB2539">
      <w:pPr>
        <w:jc w:val="both"/>
        <w:outlineLvl w:val="0"/>
        <w:rPr>
          <w:rFonts w:eastAsia="Calibri" w:cs="Arial"/>
          <w:bCs/>
          <w:szCs w:val="22"/>
        </w:rPr>
      </w:pPr>
    </w:p>
    <w:p w14:paraId="2226A727" w14:textId="77777777" w:rsidR="00464D19" w:rsidRPr="00986740" w:rsidRDefault="00464D19" w:rsidP="00EB2539">
      <w:pPr>
        <w:numPr>
          <w:ilvl w:val="0"/>
          <w:numId w:val="27"/>
        </w:numPr>
        <w:contextualSpacing/>
        <w:jc w:val="both"/>
        <w:outlineLvl w:val="0"/>
        <w:rPr>
          <w:rFonts w:eastAsia="Calibri" w:cs="Arial"/>
          <w:bCs/>
          <w:szCs w:val="22"/>
        </w:rPr>
      </w:pPr>
      <w:r w:rsidRPr="00CE30B3">
        <w:rPr>
          <w:rFonts w:cs="Arial"/>
          <w:bCs/>
          <w:szCs w:val="22"/>
        </w:rPr>
        <w:t>uzyskanie wszelkich niezbędnych, wymaganych przepisami prawa: decyzji, opinii, zgód i uzgodnień formalno-prawnych umożliwiających pełną realizację zadania,</w:t>
      </w:r>
    </w:p>
    <w:p w14:paraId="0C35F2FE" w14:textId="7B358986" w:rsidR="00986740" w:rsidRDefault="00986740" w:rsidP="00EB2539">
      <w:pPr>
        <w:pStyle w:val="Akapitzlist"/>
        <w:numPr>
          <w:ilvl w:val="0"/>
          <w:numId w:val="27"/>
        </w:numPr>
        <w:jc w:val="both"/>
        <w:rPr>
          <w:rFonts w:eastAsia="Calibri" w:cs="Arial"/>
          <w:bCs/>
          <w:szCs w:val="22"/>
        </w:rPr>
      </w:pPr>
      <w:r w:rsidRPr="00986740">
        <w:rPr>
          <w:rFonts w:eastAsia="Calibri" w:cs="Arial"/>
          <w:bCs/>
          <w:szCs w:val="22"/>
        </w:rPr>
        <w:t>uzyskanie wiążącej decyzji administracyjnej (pozwolenia na budowę) pozwalającej na realizację zadania bądź wykonanie zgłoszenia budowy lub wykonywania innych robót budowlanych</w:t>
      </w:r>
      <w:r w:rsidR="005674CE">
        <w:rPr>
          <w:rFonts w:eastAsia="Calibri" w:cs="Arial"/>
          <w:bCs/>
          <w:szCs w:val="22"/>
        </w:rPr>
        <w:t xml:space="preserve"> w razie takiej konieczności,</w:t>
      </w:r>
    </w:p>
    <w:p w14:paraId="4C2CC2BE" w14:textId="408DC6A4" w:rsidR="00986740" w:rsidRPr="00986740" w:rsidRDefault="00986740" w:rsidP="00EB2539">
      <w:pPr>
        <w:pStyle w:val="Akapitzlist"/>
        <w:numPr>
          <w:ilvl w:val="0"/>
          <w:numId w:val="27"/>
        </w:numPr>
        <w:jc w:val="both"/>
        <w:rPr>
          <w:rFonts w:eastAsia="Calibri" w:cs="Arial"/>
          <w:bCs/>
          <w:szCs w:val="22"/>
        </w:rPr>
      </w:pPr>
      <w:r>
        <w:rPr>
          <w:rFonts w:eastAsia="Calibri" w:cs="Arial"/>
          <w:bCs/>
          <w:szCs w:val="22"/>
        </w:rPr>
        <w:t>o</w:t>
      </w:r>
      <w:r w:rsidRPr="00986740">
        <w:rPr>
          <w:rFonts w:eastAsia="Calibri" w:cs="Arial"/>
          <w:bCs/>
          <w:szCs w:val="22"/>
        </w:rPr>
        <w:t>pracowanie dokumentacji projektowej i terenowo - prawnej zakończonej uzyskaniem prawomocnej decyzji administracyjnej pozwalającej na realizację zadania</w:t>
      </w:r>
      <w:r>
        <w:rPr>
          <w:rFonts w:eastAsia="Calibri" w:cs="Arial"/>
          <w:bCs/>
          <w:szCs w:val="22"/>
        </w:rPr>
        <w:t xml:space="preserve"> (w tym pozyskanie </w:t>
      </w:r>
      <w:r w:rsidR="00EB2539">
        <w:rPr>
          <w:rFonts w:eastAsia="Calibri" w:cs="Arial"/>
          <w:bCs/>
          <w:szCs w:val="22"/>
        </w:rPr>
        <w:br/>
      </w:r>
      <w:r>
        <w:rPr>
          <w:rFonts w:eastAsia="Calibri" w:cs="Arial"/>
          <w:bCs/>
          <w:szCs w:val="22"/>
        </w:rPr>
        <w:t>i zaktualizowanie wymaganych do projektowania map)</w:t>
      </w:r>
      <w:r w:rsidR="008966BA">
        <w:rPr>
          <w:rFonts w:eastAsia="Calibri" w:cs="Arial"/>
          <w:bCs/>
          <w:szCs w:val="22"/>
        </w:rPr>
        <w:t xml:space="preserve"> – jeżeli zajdzie taka konieczność,</w:t>
      </w:r>
    </w:p>
    <w:p w14:paraId="3FE737FE" w14:textId="6819E16E" w:rsidR="00464D19" w:rsidRDefault="00464D19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CE30B3">
        <w:rPr>
          <w:rFonts w:eastAsia="Calibri" w:cs="Arial"/>
          <w:bCs/>
          <w:szCs w:val="22"/>
        </w:rPr>
        <w:t xml:space="preserve">wykonanie czasowej zmiany organizacji ruchu </w:t>
      </w:r>
      <w:r w:rsidR="00C522A2" w:rsidRPr="00CE30B3">
        <w:rPr>
          <w:rFonts w:eastAsia="Calibri" w:cs="Arial"/>
          <w:bCs/>
          <w:szCs w:val="22"/>
        </w:rPr>
        <w:t>i zabezpieczenie</w:t>
      </w:r>
      <w:r w:rsidRPr="00CE30B3">
        <w:rPr>
          <w:rFonts w:eastAsia="Calibri" w:cs="Arial"/>
          <w:bCs/>
          <w:szCs w:val="22"/>
        </w:rPr>
        <w:t xml:space="preserve"> zgodnie z nią terenu prac,</w:t>
      </w:r>
    </w:p>
    <w:p w14:paraId="74C4B774" w14:textId="0E4165BA" w:rsidR="00464D19" w:rsidRDefault="00464D19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CE30B3">
        <w:rPr>
          <w:rFonts w:eastAsia="Calibri" w:cs="Arial"/>
          <w:bCs/>
          <w:szCs w:val="22"/>
        </w:rPr>
        <w:t>demontaż istniejącej infrastruktury oświetlenia ulicznego,</w:t>
      </w:r>
    </w:p>
    <w:p w14:paraId="66C63380" w14:textId="77777777" w:rsidR="00F136F6" w:rsidRDefault="00F136F6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F136F6">
        <w:rPr>
          <w:rFonts w:eastAsia="Calibri" w:cs="Arial"/>
          <w:bCs/>
          <w:szCs w:val="22"/>
        </w:rPr>
        <w:t>demontaż istniejącej nawierzchni,</w:t>
      </w:r>
    </w:p>
    <w:p w14:paraId="214C569D" w14:textId="09F0A63C" w:rsidR="00596289" w:rsidRPr="00F136F6" w:rsidRDefault="00596289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F136F6">
        <w:rPr>
          <w:rFonts w:eastAsia="Calibri" w:cs="Arial"/>
          <w:bCs/>
          <w:szCs w:val="22"/>
        </w:rPr>
        <w:t xml:space="preserve">wykonanie wykopów, </w:t>
      </w:r>
      <w:r w:rsidR="00E16E87" w:rsidRPr="00F136F6">
        <w:rPr>
          <w:rFonts w:eastAsia="Calibri" w:cs="Arial"/>
          <w:bCs/>
          <w:szCs w:val="22"/>
        </w:rPr>
        <w:t>przycisków</w:t>
      </w:r>
      <w:r w:rsidRPr="00F136F6">
        <w:rPr>
          <w:rFonts w:eastAsia="Calibri" w:cs="Arial"/>
          <w:bCs/>
          <w:szCs w:val="22"/>
        </w:rPr>
        <w:t xml:space="preserve"> lub przewiertów</w:t>
      </w:r>
      <w:r>
        <w:rPr>
          <w:rFonts w:eastAsia="Calibri" w:cs="Arial"/>
          <w:bCs/>
          <w:szCs w:val="22"/>
        </w:rPr>
        <w:t xml:space="preserve"> -jeżeli zajdzie taka potrzeba</w:t>
      </w:r>
    </w:p>
    <w:p w14:paraId="33E046C3" w14:textId="70260663" w:rsidR="008966BA" w:rsidRPr="008966BA" w:rsidRDefault="008966BA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>
        <w:rPr>
          <w:rFonts w:eastAsia="Calibri" w:cs="Arial"/>
          <w:bCs/>
          <w:szCs w:val="22"/>
        </w:rPr>
        <w:t>o</w:t>
      </w:r>
      <w:r w:rsidRPr="0018795B">
        <w:rPr>
          <w:rFonts w:eastAsia="Calibri" w:cs="Arial"/>
          <w:bCs/>
          <w:szCs w:val="22"/>
        </w:rPr>
        <w:t>dbiór, załadunek</w:t>
      </w:r>
      <w:r>
        <w:rPr>
          <w:rFonts w:eastAsia="Calibri" w:cs="Arial"/>
          <w:bCs/>
          <w:szCs w:val="22"/>
        </w:rPr>
        <w:t xml:space="preserve"> we własnym zakresie</w:t>
      </w:r>
      <w:r w:rsidRPr="0018795B">
        <w:rPr>
          <w:rFonts w:eastAsia="Calibri" w:cs="Arial"/>
          <w:bCs/>
          <w:szCs w:val="22"/>
        </w:rPr>
        <w:t xml:space="preserve"> oraz późniejszy montaż materiałów</w:t>
      </w:r>
      <w:r>
        <w:rPr>
          <w:rFonts w:eastAsia="Calibri" w:cs="Arial"/>
          <w:bCs/>
          <w:szCs w:val="22"/>
        </w:rPr>
        <w:t xml:space="preserve"> (opraw drogowych)</w:t>
      </w:r>
      <w:r w:rsidRPr="0018795B">
        <w:rPr>
          <w:rFonts w:eastAsia="Calibri" w:cs="Arial"/>
          <w:bCs/>
          <w:szCs w:val="22"/>
        </w:rPr>
        <w:t xml:space="preserve"> będących przedmiotem dostawy inwestorskiej od Zamawiającego</w:t>
      </w:r>
    </w:p>
    <w:p w14:paraId="6CB2A37D" w14:textId="2FDA9705" w:rsidR="00F136F6" w:rsidRDefault="00F136F6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F136F6">
        <w:rPr>
          <w:rFonts w:eastAsia="Calibri" w:cs="Arial"/>
          <w:bCs/>
          <w:szCs w:val="22"/>
        </w:rPr>
        <w:t>wymiana stanowisk słupowych drogowych (</w:t>
      </w:r>
      <w:r w:rsidR="001D017B">
        <w:rPr>
          <w:rFonts w:eastAsia="Calibri" w:cs="Arial"/>
          <w:bCs/>
          <w:szCs w:val="22"/>
        </w:rPr>
        <w:t>4</w:t>
      </w:r>
      <w:r w:rsidRPr="00F136F6">
        <w:rPr>
          <w:rFonts w:eastAsia="Calibri" w:cs="Arial"/>
          <w:bCs/>
          <w:szCs w:val="22"/>
        </w:rPr>
        <w:t xml:space="preserve"> szt.) </w:t>
      </w:r>
    </w:p>
    <w:p w14:paraId="5E4F3CB2" w14:textId="31CC5A7A" w:rsidR="00E16E87" w:rsidRDefault="007847C5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>
        <w:rPr>
          <w:rFonts w:eastAsia="Calibri" w:cs="Arial"/>
          <w:bCs/>
          <w:szCs w:val="22"/>
        </w:rPr>
        <w:lastRenderedPageBreak/>
        <w:t>odtworzenie</w:t>
      </w:r>
      <w:r w:rsidR="00E16E87">
        <w:rPr>
          <w:rFonts w:eastAsia="Calibri" w:cs="Arial"/>
          <w:bCs/>
          <w:szCs w:val="22"/>
        </w:rPr>
        <w:t xml:space="preserve"> stanowiska słupowego drogowego (</w:t>
      </w:r>
      <w:r w:rsidR="001D017B">
        <w:rPr>
          <w:rFonts w:eastAsia="Calibri" w:cs="Arial"/>
          <w:bCs/>
          <w:szCs w:val="22"/>
        </w:rPr>
        <w:t>1</w:t>
      </w:r>
      <w:r w:rsidR="00E16E87">
        <w:rPr>
          <w:rFonts w:eastAsia="Calibri" w:cs="Arial"/>
          <w:bCs/>
          <w:szCs w:val="22"/>
        </w:rPr>
        <w:t xml:space="preserve"> szt.)</w:t>
      </w:r>
      <w:r w:rsidR="001D017B">
        <w:rPr>
          <w:rFonts w:eastAsia="Calibri" w:cs="Arial"/>
          <w:bCs/>
          <w:szCs w:val="22"/>
        </w:rPr>
        <w:t xml:space="preserve"> z powierzoną oprawą przez TNT</w:t>
      </w:r>
    </w:p>
    <w:p w14:paraId="1540B6C2" w14:textId="00DABAEE" w:rsidR="00796AD7" w:rsidRDefault="00796AD7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CE30B3">
        <w:rPr>
          <w:rFonts w:eastAsia="Calibri" w:cs="Arial"/>
          <w:bCs/>
          <w:szCs w:val="22"/>
        </w:rPr>
        <w:t xml:space="preserve">montaż </w:t>
      </w:r>
      <w:r>
        <w:rPr>
          <w:rFonts w:eastAsia="Calibri" w:cs="Arial"/>
          <w:bCs/>
          <w:szCs w:val="22"/>
        </w:rPr>
        <w:t>opraw</w:t>
      </w:r>
      <w:r w:rsidR="00556435">
        <w:rPr>
          <w:rFonts w:eastAsia="Calibri" w:cs="Arial"/>
          <w:bCs/>
          <w:szCs w:val="22"/>
        </w:rPr>
        <w:t xml:space="preserve"> drogowych</w:t>
      </w:r>
      <w:r w:rsidR="007847C5">
        <w:rPr>
          <w:rFonts w:eastAsia="Calibri" w:cs="Arial"/>
          <w:bCs/>
          <w:szCs w:val="22"/>
        </w:rPr>
        <w:t xml:space="preserve"> przewieszenie bądź</w:t>
      </w:r>
      <w:r w:rsidR="00E16E87">
        <w:rPr>
          <w:rFonts w:eastAsia="Calibri" w:cs="Arial"/>
          <w:bCs/>
          <w:szCs w:val="22"/>
        </w:rPr>
        <w:t xml:space="preserve"> powierzonych</w:t>
      </w:r>
      <w:r w:rsidR="00556435">
        <w:rPr>
          <w:rFonts w:eastAsia="Calibri" w:cs="Arial"/>
          <w:bCs/>
          <w:szCs w:val="22"/>
        </w:rPr>
        <w:t xml:space="preserve"> (</w:t>
      </w:r>
      <w:r w:rsidR="00E6282B">
        <w:rPr>
          <w:rFonts w:eastAsia="Calibri" w:cs="Arial"/>
          <w:bCs/>
          <w:szCs w:val="22"/>
        </w:rPr>
        <w:t>5</w:t>
      </w:r>
      <w:r w:rsidR="00556435">
        <w:rPr>
          <w:rFonts w:eastAsia="Calibri" w:cs="Arial"/>
          <w:bCs/>
          <w:szCs w:val="22"/>
        </w:rPr>
        <w:t xml:space="preserve"> szt.) wraz z wysięgnikami</w:t>
      </w:r>
      <w:r w:rsidRPr="00CE30B3">
        <w:rPr>
          <w:rFonts w:eastAsia="Calibri" w:cs="Arial"/>
          <w:bCs/>
          <w:szCs w:val="22"/>
        </w:rPr>
        <w:t xml:space="preserve"> </w:t>
      </w:r>
    </w:p>
    <w:p w14:paraId="5C2AA370" w14:textId="77777777" w:rsidR="00F136F6" w:rsidRDefault="00F136F6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F136F6">
        <w:rPr>
          <w:rFonts w:eastAsia="Calibri" w:cs="Arial"/>
          <w:bCs/>
          <w:szCs w:val="22"/>
        </w:rPr>
        <w:t>montaż złącz słupowych,</w:t>
      </w:r>
    </w:p>
    <w:p w14:paraId="585F9BB1" w14:textId="56E7B52C" w:rsidR="001A1F2C" w:rsidRPr="00BE1190" w:rsidRDefault="001A1F2C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BE1190">
        <w:rPr>
          <w:rFonts w:eastAsia="Calibri" w:cs="Arial"/>
          <w:bCs/>
          <w:szCs w:val="22"/>
        </w:rPr>
        <w:t>wszelkie materiały konieczne do prawidłowego wykonania zadania oprócz wymienionych powierzonych opraw drogowych zapewnia Wykonawca</w:t>
      </w:r>
    </w:p>
    <w:p w14:paraId="216DB5D9" w14:textId="2A9B3B40" w:rsidR="008966BA" w:rsidRPr="008966BA" w:rsidRDefault="008966BA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>
        <w:rPr>
          <w:rFonts w:eastAsia="Calibri" w:cs="Arial"/>
          <w:bCs/>
          <w:szCs w:val="22"/>
        </w:rPr>
        <w:t xml:space="preserve">przedłużanie/ </w:t>
      </w:r>
      <w:proofErr w:type="spellStart"/>
      <w:r>
        <w:rPr>
          <w:rFonts w:eastAsia="Calibri" w:cs="Arial"/>
          <w:bCs/>
          <w:szCs w:val="22"/>
        </w:rPr>
        <w:t>mufowanie</w:t>
      </w:r>
      <w:proofErr w:type="spellEnd"/>
      <w:r>
        <w:rPr>
          <w:rFonts w:eastAsia="Calibri" w:cs="Arial"/>
          <w:bCs/>
          <w:szCs w:val="22"/>
        </w:rPr>
        <w:t xml:space="preserve"> kabli zasilających (</w:t>
      </w:r>
      <w:r w:rsidR="001A1F2C">
        <w:rPr>
          <w:rFonts w:eastAsia="Calibri" w:cs="Arial"/>
          <w:bCs/>
          <w:szCs w:val="22"/>
        </w:rPr>
        <w:t>z</w:t>
      </w:r>
      <w:r w:rsidRPr="0004041F">
        <w:rPr>
          <w:rFonts w:eastAsia="Calibri" w:cs="Arial"/>
          <w:bCs/>
          <w:szCs w:val="22"/>
        </w:rPr>
        <w:t xml:space="preserve">apasy kablowe we wnękach słupowych muszą pozwalać na bezproblemową eksploatację </w:t>
      </w:r>
      <w:r>
        <w:rPr>
          <w:rFonts w:eastAsia="Calibri" w:cs="Arial"/>
          <w:bCs/>
          <w:szCs w:val="22"/>
        </w:rPr>
        <w:t xml:space="preserve">m.in. </w:t>
      </w:r>
      <w:r w:rsidRPr="0004041F">
        <w:rPr>
          <w:rFonts w:eastAsia="Calibri" w:cs="Arial"/>
          <w:bCs/>
          <w:szCs w:val="22"/>
        </w:rPr>
        <w:t>złącze bezpiecznikowe w słupie musi znajdować się na wysokości wnęki słupowej)</w:t>
      </w:r>
      <w:r>
        <w:rPr>
          <w:rFonts w:eastAsia="Calibri" w:cs="Arial"/>
          <w:bCs/>
          <w:szCs w:val="22"/>
        </w:rPr>
        <w:t xml:space="preserve"> – jeżeli zajdzie taka potrzeba</w:t>
      </w:r>
      <w:r w:rsidRPr="0004041F">
        <w:rPr>
          <w:rFonts w:eastAsia="Calibri" w:cs="Arial"/>
          <w:bCs/>
          <w:szCs w:val="22"/>
        </w:rPr>
        <w:t>.</w:t>
      </w:r>
    </w:p>
    <w:p w14:paraId="7EF75D09" w14:textId="727969BD" w:rsidR="00464D19" w:rsidRPr="00BB7286" w:rsidRDefault="00464D19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CE30B3">
        <w:rPr>
          <w:rFonts w:eastAsia="Calibri" w:cs="Arial"/>
          <w:bCs/>
          <w:szCs w:val="22"/>
        </w:rPr>
        <w:t xml:space="preserve">montaż przewodów zasilających oprawy na przewód YKY w podwójnej izolacji </w:t>
      </w:r>
      <w:r w:rsidR="00CA653A">
        <w:rPr>
          <w:rFonts w:eastAsia="Calibri" w:cs="Arial"/>
          <w:bCs/>
          <w:szCs w:val="22"/>
        </w:rPr>
        <w:t xml:space="preserve">oraz w </w:t>
      </w:r>
      <w:proofErr w:type="spellStart"/>
      <w:r w:rsidR="00CA653A">
        <w:rPr>
          <w:rFonts w:eastAsia="Calibri" w:cs="Arial"/>
          <w:bCs/>
          <w:szCs w:val="22"/>
        </w:rPr>
        <w:t>peszlu</w:t>
      </w:r>
      <w:proofErr w:type="spellEnd"/>
      <w:r w:rsidR="00CA653A">
        <w:rPr>
          <w:rFonts w:eastAsia="Calibri" w:cs="Arial"/>
          <w:bCs/>
          <w:szCs w:val="22"/>
        </w:rPr>
        <w:t xml:space="preserve"> </w:t>
      </w:r>
      <w:r w:rsidRPr="00CE30B3">
        <w:rPr>
          <w:rFonts w:eastAsia="Calibri" w:cs="Arial"/>
          <w:bCs/>
          <w:szCs w:val="22"/>
        </w:rPr>
        <w:t>na napięcie min. 750V,</w:t>
      </w:r>
      <w:r w:rsidR="002B3731" w:rsidRPr="002B3731">
        <w:t xml:space="preserve"> </w:t>
      </w:r>
      <w:r w:rsidR="002B3731" w:rsidRPr="002B3731">
        <w:rPr>
          <w:rFonts w:eastAsia="Calibri" w:cs="Arial"/>
          <w:bCs/>
          <w:szCs w:val="22"/>
        </w:rPr>
        <w:t>zaciskami oraz kompletnymi oprawami bezpiecznikowymi</w:t>
      </w:r>
      <w:r w:rsidR="002B3731">
        <w:rPr>
          <w:rFonts w:eastAsia="Calibri" w:cs="Arial"/>
          <w:bCs/>
          <w:szCs w:val="22"/>
        </w:rPr>
        <w:t xml:space="preserve"> </w:t>
      </w:r>
      <w:r w:rsidR="00CA653A">
        <w:rPr>
          <w:rFonts w:eastAsia="Calibri" w:cs="Arial"/>
          <w:bCs/>
          <w:szCs w:val="22"/>
        </w:rPr>
        <w:br/>
      </w:r>
      <w:r w:rsidR="002B3731" w:rsidRPr="002B3731">
        <w:rPr>
          <w:rFonts w:eastAsia="Calibri" w:cs="Arial"/>
          <w:bCs/>
          <w:szCs w:val="22"/>
        </w:rPr>
        <w:t>i bezpiecznikami</w:t>
      </w:r>
      <w:r w:rsidR="002B3731">
        <w:rPr>
          <w:rFonts w:eastAsia="Calibri" w:cs="Arial"/>
          <w:bCs/>
          <w:szCs w:val="22"/>
        </w:rPr>
        <w:t>,</w:t>
      </w:r>
      <w:r w:rsidR="00CA653A">
        <w:rPr>
          <w:rFonts w:eastAsia="Calibri" w:cs="Arial"/>
          <w:bCs/>
          <w:szCs w:val="22"/>
        </w:rPr>
        <w:t xml:space="preserve"> </w:t>
      </w:r>
    </w:p>
    <w:p w14:paraId="40D44B81" w14:textId="52603ADE" w:rsidR="00464D19" w:rsidRDefault="00464D19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CE30B3">
        <w:rPr>
          <w:rFonts w:eastAsia="Calibri" w:cs="Arial"/>
          <w:bCs/>
          <w:szCs w:val="22"/>
        </w:rPr>
        <w:t>wykonanie pomiarów</w:t>
      </w:r>
      <w:r w:rsidR="00796AD7">
        <w:rPr>
          <w:rFonts w:eastAsia="Calibri" w:cs="Arial"/>
          <w:bCs/>
          <w:szCs w:val="22"/>
        </w:rPr>
        <w:t xml:space="preserve"> </w:t>
      </w:r>
      <w:r w:rsidRPr="00CE30B3">
        <w:rPr>
          <w:rFonts w:eastAsia="Calibri" w:cs="Arial"/>
          <w:bCs/>
          <w:szCs w:val="22"/>
        </w:rPr>
        <w:t>,</w:t>
      </w:r>
    </w:p>
    <w:p w14:paraId="2B51BFE0" w14:textId="77777777" w:rsidR="002404B7" w:rsidRPr="00CE30B3" w:rsidRDefault="002404B7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CE30B3">
        <w:rPr>
          <w:rFonts w:eastAsia="Calibri" w:cs="Arial"/>
          <w:bCs/>
          <w:szCs w:val="22"/>
        </w:rPr>
        <w:t>demontaż oraz ponowny montaż istniejących elementów dodatkowych typu światłowód,</w:t>
      </w:r>
    </w:p>
    <w:p w14:paraId="3216AF59" w14:textId="25CAEE08" w:rsidR="002404B7" w:rsidRDefault="00F136F6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F136F6">
        <w:rPr>
          <w:rFonts w:eastAsia="Calibri" w:cs="Arial"/>
          <w:bCs/>
          <w:szCs w:val="22"/>
        </w:rPr>
        <w:t>okrzesanie gałęzi wokół opraw, stanowisk słupowych (jeżeli zajdzie taka potrzeba)</w:t>
      </w:r>
      <w:r w:rsidR="002404B7" w:rsidRPr="00CE30B3">
        <w:rPr>
          <w:rFonts w:eastAsia="Calibri" w:cs="Arial"/>
          <w:bCs/>
          <w:szCs w:val="22"/>
        </w:rPr>
        <w:t>,</w:t>
      </w:r>
    </w:p>
    <w:p w14:paraId="292A80F9" w14:textId="78C64AF7" w:rsidR="00F136F6" w:rsidRPr="002404B7" w:rsidRDefault="00F136F6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F136F6">
        <w:rPr>
          <w:rFonts w:eastAsia="Calibri" w:cs="Arial"/>
          <w:bCs/>
          <w:szCs w:val="22"/>
        </w:rPr>
        <w:t>zasypanie wykopów wraz z zagęszczeniem gruntu i odtworzeniem nawierzchni,</w:t>
      </w:r>
    </w:p>
    <w:p w14:paraId="2B616636" w14:textId="2BD8C217" w:rsidR="00464D19" w:rsidRDefault="00F136F6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 w:rsidRPr="00F136F6">
        <w:rPr>
          <w:rFonts w:eastAsia="Calibri" w:cs="Arial"/>
          <w:bCs/>
          <w:szCs w:val="22"/>
        </w:rPr>
        <w:t>wpięcie w sieć zasilającą i uruchomienie oświetlenia (w tym istniejących powiązań obwodów niebędących przedmiotem wymiany) wraz z uporządkowaniem terenu,</w:t>
      </w:r>
    </w:p>
    <w:p w14:paraId="1A454502" w14:textId="6715D067" w:rsidR="002B3731" w:rsidRPr="00CE30B3" w:rsidRDefault="002404B7" w:rsidP="00EB2539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Cs w:val="22"/>
        </w:rPr>
      </w:pPr>
      <w:r>
        <w:rPr>
          <w:rFonts w:eastAsia="Calibri" w:cs="Arial"/>
          <w:bCs/>
          <w:szCs w:val="22"/>
        </w:rPr>
        <w:t>s</w:t>
      </w:r>
      <w:r w:rsidR="002B3731">
        <w:rPr>
          <w:rFonts w:eastAsia="Calibri" w:cs="Arial"/>
          <w:bCs/>
          <w:szCs w:val="22"/>
        </w:rPr>
        <w:t>porządzenie dokumentacji powykonawczej.</w:t>
      </w:r>
    </w:p>
    <w:p w14:paraId="31FC8B07" w14:textId="77777777" w:rsidR="00464D19" w:rsidRPr="00464D19" w:rsidRDefault="00464D19" w:rsidP="00EB2539">
      <w:pPr>
        <w:jc w:val="both"/>
        <w:rPr>
          <w:rFonts w:eastAsia="Times New Roman" w:cs="Times New Roman"/>
          <w:color w:val="auto"/>
          <w:sz w:val="22"/>
          <w:lang w:eastAsia="pl-PL"/>
        </w:rPr>
      </w:pPr>
    </w:p>
    <w:p w14:paraId="654B73C0" w14:textId="77777777" w:rsidR="00464D19" w:rsidRPr="00464D19" w:rsidRDefault="00464D19" w:rsidP="00EB2539">
      <w:pPr>
        <w:pStyle w:val="Akapitzlist"/>
        <w:ind w:left="567"/>
        <w:jc w:val="both"/>
        <w:rPr>
          <w:rFonts w:eastAsia="Times New Roman" w:cs="Times New Roman"/>
          <w:color w:val="auto"/>
          <w:sz w:val="22"/>
          <w:lang w:eastAsia="pl-PL"/>
        </w:rPr>
      </w:pPr>
    </w:p>
    <w:p w14:paraId="2D89D279" w14:textId="200572EB" w:rsidR="00EE36C2" w:rsidRPr="00923C51" w:rsidRDefault="00EE36C2" w:rsidP="00EB2539">
      <w:pPr>
        <w:pStyle w:val="Akapitzlist"/>
        <w:numPr>
          <w:ilvl w:val="0"/>
          <w:numId w:val="20"/>
        </w:numPr>
        <w:ind w:left="567"/>
        <w:jc w:val="both"/>
        <w:rPr>
          <w:rFonts w:eastAsia="Times New Roman" w:cs="Times New Roman"/>
          <w:color w:val="auto"/>
          <w:sz w:val="22"/>
          <w:lang w:eastAsia="pl-PL"/>
        </w:rPr>
      </w:pPr>
      <w:r w:rsidRPr="00EE36C2">
        <w:rPr>
          <w:rFonts w:eastAsia="Times New Roman" w:cs="Times New Roman"/>
          <w:b/>
          <w:color w:val="auto"/>
          <w:sz w:val="22"/>
          <w:lang w:eastAsia="pl-PL"/>
        </w:rPr>
        <w:t>Wymagania</w:t>
      </w:r>
      <w:r w:rsidR="0059649D">
        <w:rPr>
          <w:rFonts w:eastAsia="Times New Roman" w:cs="Times New Roman"/>
          <w:b/>
          <w:color w:val="auto"/>
          <w:sz w:val="22"/>
          <w:lang w:eastAsia="pl-PL"/>
        </w:rPr>
        <w:t xml:space="preserve"> techniczne</w:t>
      </w:r>
      <w:r>
        <w:rPr>
          <w:rFonts w:eastAsia="Times New Roman" w:cs="Times New Roman"/>
          <w:b/>
          <w:color w:val="auto"/>
          <w:sz w:val="22"/>
          <w:lang w:eastAsia="pl-PL"/>
        </w:rPr>
        <w:t>:</w:t>
      </w:r>
      <w:r w:rsidR="0021400B">
        <w:rPr>
          <w:rFonts w:eastAsia="Times New Roman" w:cs="Times New Roman"/>
          <w:b/>
          <w:color w:val="auto"/>
          <w:sz w:val="22"/>
          <w:lang w:eastAsia="pl-PL"/>
        </w:rPr>
        <w:t xml:space="preserve"> </w:t>
      </w:r>
    </w:p>
    <w:p w14:paraId="1995E491" w14:textId="77777777" w:rsidR="00796AD7" w:rsidRDefault="00796AD7" w:rsidP="00EB2539">
      <w:pPr>
        <w:jc w:val="both"/>
        <w:rPr>
          <w:rFonts w:cs="Arial"/>
          <w:bCs/>
          <w:kern w:val="32"/>
          <w:szCs w:val="22"/>
        </w:rPr>
      </w:pPr>
    </w:p>
    <w:p w14:paraId="48980BBF" w14:textId="1A86729F" w:rsidR="00796AD7" w:rsidRPr="009A3EED" w:rsidRDefault="00796AD7" w:rsidP="00EB2539">
      <w:pPr>
        <w:pStyle w:val="Akapitzlist"/>
        <w:ind w:left="360"/>
        <w:jc w:val="both"/>
        <w:rPr>
          <w:rFonts w:eastAsia="Times New Roman" w:cs="Times New Roman"/>
          <w:b/>
          <w:color w:val="auto"/>
          <w:sz w:val="22"/>
          <w:u w:val="single"/>
          <w:lang w:eastAsia="pl-PL"/>
        </w:rPr>
      </w:pPr>
      <w:r w:rsidRPr="009A3EED">
        <w:rPr>
          <w:rFonts w:eastAsia="Times New Roman" w:cs="Times New Roman"/>
          <w:b/>
          <w:color w:val="auto"/>
          <w:sz w:val="22"/>
          <w:u w:val="single"/>
          <w:lang w:eastAsia="pl-PL"/>
        </w:rPr>
        <w:t>Warunki brzegowe dla słupów</w:t>
      </w:r>
      <w:r w:rsidR="00587E19">
        <w:rPr>
          <w:rFonts w:eastAsia="Times New Roman" w:cs="Times New Roman"/>
          <w:b/>
          <w:color w:val="auto"/>
          <w:sz w:val="22"/>
          <w:u w:val="single"/>
          <w:lang w:eastAsia="pl-PL"/>
        </w:rPr>
        <w:t xml:space="preserve"> i wysięgników</w:t>
      </w:r>
    </w:p>
    <w:p w14:paraId="0C0771EF" w14:textId="0FF5C3BA" w:rsidR="00796AD7" w:rsidRPr="00C64425" w:rsidRDefault="00796AD7" w:rsidP="00EB2539">
      <w:pPr>
        <w:pStyle w:val="Akapitzlist"/>
        <w:numPr>
          <w:ilvl w:val="0"/>
          <w:numId w:val="34"/>
        </w:numPr>
        <w:jc w:val="both"/>
        <w:rPr>
          <w:rFonts w:eastAsia="Times New Roman" w:cs="Times New Roman"/>
          <w:color w:val="auto"/>
          <w:szCs w:val="22"/>
          <w:lang w:eastAsia="pl-PL"/>
        </w:rPr>
      </w:pPr>
      <w:r w:rsidRPr="00C64425">
        <w:rPr>
          <w:rFonts w:eastAsia="Times New Roman" w:cs="Times New Roman"/>
          <w:color w:val="auto"/>
          <w:szCs w:val="22"/>
          <w:lang w:eastAsia="pl-PL"/>
        </w:rPr>
        <w:t>Słup</w:t>
      </w:r>
      <w:r w:rsidR="007847C5" w:rsidRPr="00C64425">
        <w:rPr>
          <w:rFonts w:eastAsia="Times New Roman" w:cs="Times New Roman"/>
          <w:color w:val="auto"/>
          <w:szCs w:val="22"/>
          <w:lang w:eastAsia="pl-PL"/>
        </w:rPr>
        <w:t>y</w:t>
      </w:r>
      <w:r w:rsidRPr="00C64425">
        <w:rPr>
          <w:rFonts w:eastAsia="Times New Roman" w:cs="Times New Roman"/>
          <w:color w:val="auto"/>
          <w:szCs w:val="22"/>
          <w:lang w:eastAsia="pl-PL"/>
        </w:rPr>
        <w:t xml:space="preserve"> </w:t>
      </w:r>
      <w:r w:rsidR="007847C5" w:rsidRPr="00C64425">
        <w:rPr>
          <w:rFonts w:eastAsia="Times New Roman" w:cs="Times New Roman"/>
          <w:color w:val="auto"/>
          <w:szCs w:val="22"/>
          <w:lang w:eastAsia="pl-PL"/>
        </w:rPr>
        <w:t>– zgodnie ze wskazaniem dla poszczególnego zadania</w:t>
      </w:r>
      <w:r w:rsidRPr="00C64425">
        <w:rPr>
          <w:rFonts w:eastAsia="Times New Roman" w:cs="Times New Roman"/>
          <w:color w:val="auto"/>
          <w:szCs w:val="22"/>
          <w:lang w:eastAsia="pl-PL"/>
        </w:rPr>
        <w:t xml:space="preserve"> </w:t>
      </w:r>
    </w:p>
    <w:p w14:paraId="14AAA59C" w14:textId="77777777" w:rsidR="00796AD7" w:rsidRPr="00C64425" w:rsidRDefault="00796AD7" w:rsidP="00EB2539">
      <w:pPr>
        <w:pStyle w:val="Akapitzlist"/>
        <w:numPr>
          <w:ilvl w:val="0"/>
          <w:numId w:val="34"/>
        </w:numPr>
        <w:jc w:val="both"/>
        <w:rPr>
          <w:rFonts w:eastAsia="Times New Roman" w:cs="Times New Roman"/>
          <w:color w:val="auto"/>
          <w:szCs w:val="22"/>
          <w:lang w:eastAsia="pl-PL"/>
        </w:rPr>
      </w:pPr>
      <w:r w:rsidRPr="00C64425">
        <w:rPr>
          <w:rFonts w:eastAsia="Times New Roman" w:cs="Times New Roman"/>
          <w:color w:val="auto"/>
          <w:szCs w:val="22"/>
          <w:lang w:eastAsia="pl-PL"/>
        </w:rPr>
        <w:t>Forma (kształt przekroju) – słup okrągły,</w:t>
      </w:r>
    </w:p>
    <w:p w14:paraId="2C6EE68F" w14:textId="0CEFEEA8" w:rsidR="00796AD7" w:rsidRPr="00C64425" w:rsidRDefault="00796AD7" w:rsidP="00EB2539">
      <w:pPr>
        <w:pStyle w:val="Akapitzlist"/>
        <w:numPr>
          <w:ilvl w:val="0"/>
          <w:numId w:val="34"/>
        </w:numPr>
        <w:jc w:val="both"/>
        <w:rPr>
          <w:rFonts w:eastAsia="Times New Roman" w:cs="Times New Roman"/>
          <w:color w:val="auto"/>
          <w:szCs w:val="22"/>
          <w:lang w:eastAsia="pl-PL"/>
        </w:rPr>
      </w:pPr>
      <w:r w:rsidRPr="00C64425">
        <w:rPr>
          <w:rFonts w:eastAsia="Times New Roman" w:cs="Times New Roman"/>
          <w:color w:val="auto"/>
          <w:szCs w:val="22"/>
          <w:lang w:eastAsia="pl-PL"/>
        </w:rPr>
        <w:t xml:space="preserve">Zabezpieczenie </w:t>
      </w:r>
      <w:r w:rsidR="001A1F2C" w:rsidRPr="00C64425">
        <w:rPr>
          <w:rFonts w:eastAsia="Times New Roman" w:cs="Times New Roman"/>
          <w:color w:val="auto"/>
          <w:szCs w:val="22"/>
          <w:lang w:eastAsia="pl-PL"/>
        </w:rPr>
        <w:t>słupa</w:t>
      </w:r>
      <w:r w:rsidRPr="00C64425">
        <w:rPr>
          <w:rFonts w:eastAsia="Times New Roman" w:cs="Times New Roman"/>
          <w:color w:val="auto"/>
          <w:szCs w:val="22"/>
          <w:lang w:eastAsia="pl-PL"/>
        </w:rPr>
        <w:t xml:space="preserve"> przed szkodliwym działaniem gruntu,</w:t>
      </w:r>
    </w:p>
    <w:p w14:paraId="6A82329F" w14:textId="1E8BC2BC" w:rsidR="00796AD7" w:rsidRPr="00C64425" w:rsidRDefault="00796AD7" w:rsidP="00EB2539">
      <w:pPr>
        <w:pStyle w:val="Akapitzlist"/>
        <w:numPr>
          <w:ilvl w:val="0"/>
          <w:numId w:val="34"/>
        </w:numPr>
        <w:jc w:val="both"/>
        <w:rPr>
          <w:rFonts w:eastAsia="Times New Roman" w:cs="Times New Roman"/>
          <w:szCs w:val="22"/>
          <w:lang w:eastAsia="pl-PL"/>
        </w:rPr>
      </w:pPr>
      <w:r w:rsidRPr="00C64425">
        <w:rPr>
          <w:rFonts w:eastAsia="Times New Roman" w:cs="Times New Roman"/>
          <w:szCs w:val="22"/>
          <w:lang w:eastAsia="pl-PL"/>
        </w:rPr>
        <w:t xml:space="preserve">Otwór do wprowadzenia kabla trasowego </w:t>
      </w:r>
      <w:r w:rsidR="00B72EAE" w:rsidRPr="00C64425">
        <w:rPr>
          <w:rFonts w:eastAsia="Times New Roman" w:cs="Times New Roman"/>
          <w:szCs w:val="22"/>
          <w:lang w:eastAsia="pl-PL"/>
        </w:rPr>
        <w:t xml:space="preserve">do </w:t>
      </w:r>
      <w:r w:rsidRPr="00C64425">
        <w:rPr>
          <w:rFonts w:eastAsia="Times New Roman" w:cs="Times New Roman"/>
          <w:szCs w:val="22"/>
          <w:lang w:eastAsia="pl-PL"/>
        </w:rPr>
        <w:t>słupa musi być zabezpieczony za pomocą rury karbowanej uniemożliwiającej przecieranie się kabla o ostre krawędzie słupa oświetleniowego,</w:t>
      </w:r>
    </w:p>
    <w:p w14:paraId="1FDCE9E3" w14:textId="77777777" w:rsidR="00796AD7" w:rsidRDefault="00796AD7" w:rsidP="00EB2539">
      <w:pPr>
        <w:pStyle w:val="Akapitzlist"/>
        <w:numPr>
          <w:ilvl w:val="0"/>
          <w:numId w:val="34"/>
        </w:numPr>
        <w:jc w:val="both"/>
        <w:rPr>
          <w:rFonts w:eastAsia="Times New Roman" w:cs="Times New Roman"/>
          <w:color w:val="auto"/>
          <w:szCs w:val="22"/>
          <w:lang w:eastAsia="pl-PL"/>
        </w:rPr>
      </w:pPr>
      <w:r w:rsidRPr="00C64425">
        <w:rPr>
          <w:rFonts w:eastAsia="Times New Roman" w:cs="Times New Roman"/>
          <w:color w:val="auto"/>
          <w:szCs w:val="22"/>
          <w:lang w:eastAsia="pl-PL"/>
        </w:rPr>
        <w:t>Słupy muszą być wykonane zgodnie z przepisami i normami przyjętymi w Polsce oraz posiadać oznakowanie CE (</w:t>
      </w:r>
      <w:proofErr w:type="spellStart"/>
      <w:r w:rsidRPr="00C64425">
        <w:rPr>
          <w:rFonts w:eastAsia="Times New Roman" w:cs="Times New Roman"/>
          <w:color w:val="auto"/>
          <w:szCs w:val="22"/>
          <w:lang w:eastAsia="pl-PL"/>
        </w:rPr>
        <w:t>Conformite</w:t>
      </w:r>
      <w:proofErr w:type="spellEnd"/>
      <w:r w:rsidRPr="00C64425">
        <w:rPr>
          <w:rFonts w:eastAsia="Times New Roman" w:cs="Times New Roman"/>
          <w:color w:val="auto"/>
          <w:szCs w:val="22"/>
          <w:lang w:eastAsia="pl-PL"/>
        </w:rPr>
        <w:t xml:space="preserve"> </w:t>
      </w:r>
      <w:proofErr w:type="spellStart"/>
      <w:r w:rsidRPr="00C64425">
        <w:rPr>
          <w:rFonts w:eastAsia="Times New Roman" w:cs="Times New Roman"/>
          <w:color w:val="auto"/>
          <w:szCs w:val="22"/>
          <w:lang w:eastAsia="pl-PL"/>
        </w:rPr>
        <w:t>Europeenne</w:t>
      </w:r>
      <w:proofErr w:type="spellEnd"/>
      <w:r w:rsidRPr="00C64425">
        <w:rPr>
          <w:rFonts w:eastAsia="Times New Roman" w:cs="Times New Roman"/>
          <w:color w:val="auto"/>
          <w:szCs w:val="22"/>
          <w:lang w:eastAsia="pl-PL"/>
        </w:rPr>
        <w:t>),</w:t>
      </w:r>
    </w:p>
    <w:p w14:paraId="4EA21A95" w14:textId="58A23627" w:rsidR="00256391" w:rsidRDefault="00256391" w:rsidP="00EB2539">
      <w:pPr>
        <w:pStyle w:val="Akapitzlist"/>
        <w:numPr>
          <w:ilvl w:val="0"/>
          <w:numId w:val="34"/>
        </w:numPr>
        <w:jc w:val="both"/>
        <w:rPr>
          <w:rFonts w:eastAsia="Times New Roman" w:cs="Times New Roman"/>
          <w:color w:val="auto"/>
          <w:szCs w:val="22"/>
          <w:lang w:eastAsia="pl-PL"/>
        </w:rPr>
      </w:pPr>
      <w:r>
        <w:rPr>
          <w:rFonts w:eastAsia="Times New Roman" w:cs="Times New Roman"/>
          <w:color w:val="auto"/>
          <w:szCs w:val="22"/>
          <w:lang w:eastAsia="pl-PL"/>
        </w:rPr>
        <w:t>Fundament betonowy izolowany.</w:t>
      </w:r>
    </w:p>
    <w:p w14:paraId="6275D356" w14:textId="77777777" w:rsidR="00587E19" w:rsidRPr="00587E19" w:rsidRDefault="00587E19" w:rsidP="00EB2539">
      <w:pPr>
        <w:pStyle w:val="Akapitzlist"/>
        <w:numPr>
          <w:ilvl w:val="0"/>
          <w:numId w:val="34"/>
        </w:numPr>
        <w:jc w:val="both"/>
        <w:rPr>
          <w:rFonts w:eastAsia="Times New Roman" w:cs="Times New Roman"/>
          <w:color w:val="auto"/>
          <w:szCs w:val="22"/>
          <w:lang w:eastAsia="pl-PL"/>
        </w:rPr>
      </w:pPr>
      <w:r w:rsidRPr="00587E19">
        <w:rPr>
          <w:rFonts w:eastAsia="Times New Roman" w:cs="Times New Roman"/>
          <w:color w:val="auto"/>
          <w:szCs w:val="22"/>
          <w:lang w:eastAsia="pl-PL"/>
        </w:rPr>
        <w:t xml:space="preserve">Długość wysięgników oświetlenia drogowego (max. 1,5m) należy dobrać w taki sposób, aby linia opraw nie była uzależniona od zmiany odległości poszczególnych słupów od krawędzi jezdni, maksymalnie je do niej zbliżając, a kąt zastosowanego wysięgnika musi umożliwiać jego zredukowanie regulacją uchwytu instalowanej oprawy. Wysięgniki muszą spełniać wszelkie postanowienia obowiązujących norm w zakresie wymaganej wytrzymałości ze względu na występujące strefy wiatrowe. Należy stosować wysięgniki ocynkowane lub aluminiowe. </w:t>
      </w:r>
    </w:p>
    <w:p w14:paraId="08189796" w14:textId="77777777" w:rsidR="00587E19" w:rsidRPr="00C64425" w:rsidRDefault="00587E19" w:rsidP="00EB2539">
      <w:pPr>
        <w:pStyle w:val="Akapitzlist"/>
        <w:jc w:val="both"/>
        <w:rPr>
          <w:rFonts w:eastAsia="Times New Roman" w:cs="Times New Roman"/>
          <w:color w:val="auto"/>
          <w:szCs w:val="22"/>
          <w:lang w:eastAsia="pl-PL"/>
        </w:rPr>
      </w:pPr>
    </w:p>
    <w:p w14:paraId="5713265E" w14:textId="77777777" w:rsidR="00796AD7" w:rsidRPr="00796AD7" w:rsidRDefault="00796AD7" w:rsidP="00EB2539">
      <w:pPr>
        <w:jc w:val="both"/>
        <w:rPr>
          <w:rFonts w:cs="Arial"/>
          <w:bCs/>
          <w:kern w:val="32"/>
          <w:szCs w:val="22"/>
        </w:rPr>
      </w:pPr>
    </w:p>
    <w:p w14:paraId="6431BF3D" w14:textId="77777777" w:rsidR="00923C51" w:rsidRPr="00796AD7" w:rsidRDefault="00923C51" w:rsidP="00EB2539">
      <w:pPr>
        <w:jc w:val="both"/>
        <w:rPr>
          <w:rFonts w:eastAsia="Times New Roman" w:cs="Times New Roman"/>
          <w:color w:val="auto"/>
          <w:sz w:val="22"/>
          <w:lang w:eastAsia="pl-PL"/>
        </w:rPr>
      </w:pPr>
    </w:p>
    <w:p w14:paraId="0C2C37E4" w14:textId="2EA71F32" w:rsidR="00923C51" w:rsidRPr="00923C51" w:rsidRDefault="00923C51" w:rsidP="00EB2539">
      <w:pPr>
        <w:pStyle w:val="Akapitzlist"/>
        <w:numPr>
          <w:ilvl w:val="0"/>
          <w:numId w:val="20"/>
        </w:numPr>
        <w:ind w:left="567"/>
        <w:jc w:val="both"/>
        <w:rPr>
          <w:rFonts w:eastAsia="Times New Roman" w:cs="Times New Roman"/>
          <w:color w:val="auto"/>
          <w:sz w:val="22"/>
          <w:lang w:eastAsia="pl-PL"/>
        </w:rPr>
      </w:pPr>
      <w:r>
        <w:rPr>
          <w:rFonts w:eastAsia="Times New Roman" w:cs="Times New Roman"/>
          <w:b/>
          <w:color w:val="auto"/>
          <w:sz w:val="22"/>
          <w:lang w:eastAsia="pl-PL"/>
        </w:rPr>
        <w:t>Warunki dodatkowe:</w:t>
      </w:r>
    </w:p>
    <w:p w14:paraId="72B67F98" w14:textId="7D27ADD4" w:rsidR="00464D19" w:rsidRPr="00CE30B3" w:rsidRDefault="00464D19" w:rsidP="00EB2539">
      <w:pPr>
        <w:ind w:left="851" w:hanging="283"/>
        <w:jc w:val="both"/>
        <w:rPr>
          <w:rFonts w:eastAsia="Times New Roman" w:cs="Times New Roman"/>
          <w:color w:val="auto"/>
          <w:szCs w:val="20"/>
          <w:lang w:eastAsia="pl-PL"/>
        </w:rPr>
      </w:pPr>
      <w:r w:rsidRPr="00CE30B3">
        <w:rPr>
          <w:rFonts w:eastAsia="Times New Roman" w:cs="Times New Roman"/>
          <w:color w:val="auto"/>
          <w:szCs w:val="20"/>
          <w:lang w:eastAsia="pl-PL"/>
        </w:rPr>
        <w:t>a)</w:t>
      </w:r>
      <w:r w:rsidRPr="00CE30B3">
        <w:rPr>
          <w:rFonts w:eastAsia="Times New Roman" w:cs="Times New Roman"/>
          <w:color w:val="auto"/>
          <w:szCs w:val="20"/>
          <w:lang w:eastAsia="pl-PL"/>
        </w:rPr>
        <w:tab/>
        <w:t xml:space="preserve">Wykonawca wykona przedmiot zamówienia zgodnie z obowiązującymi przepisami prawa, </w:t>
      </w:r>
      <w:r w:rsidR="00EB2539">
        <w:rPr>
          <w:rFonts w:eastAsia="Times New Roman" w:cs="Times New Roman"/>
          <w:color w:val="auto"/>
          <w:szCs w:val="20"/>
          <w:lang w:eastAsia="pl-PL"/>
        </w:rPr>
        <w:br/>
      </w:r>
      <w:r w:rsidRPr="00CE30B3">
        <w:rPr>
          <w:rFonts w:eastAsia="Times New Roman" w:cs="Times New Roman"/>
          <w:color w:val="auto"/>
          <w:szCs w:val="20"/>
          <w:lang w:eastAsia="pl-PL"/>
        </w:rPr>
        <w:t>z aktualnymi zasadami wiedzy technicznej, z uwzględnieniem wymagań i obowiązujących przepisów i norm.</w:t>
      </w:r>
    </w:p>
    <w:p w14:paraId="5E49DC09" w14:textId="77777777" w:rsidR="00464D19" w:rsidRPr="00CE30B3" w:rsidRDefault="00464D19" w:rsidP="00EB2539">
      <w:pPr>
        <w:ind w:left="851" w:hanging="283"/>
        <w:jc w:val="both"/>
        <w:rPr>
          <w:rFonts w:eastAsia="Times New Roman" w:cs="Times New Roman"/>
          <w:color w:val="auto"/>
          <w:szCs w:val="20"/>
          <w:lang w:eastAsia="pl-PL"/>
        </w:rPr>
      </w:pPr>
      <w:r w:rsidRPr="00CE30B3">
        <w:rPr>
          <w:rFonts w:eastAsia="Times New Roman" w:cs="Times New Roman"/>
          <w:color w:val="auto"/>
          <w:szCs w:val="20"/>
          <w:lang w:eastAsia="pl-PL"/>
        </w:rPr>
        <w:t>b)</w:t>
      </w:r>
      <w:r w:rsidRPr="00CE30B3">
        <w:rPr>
          <w:rFonts w:eastAsia="Times New Roman" w:cs="Times New Roman"/>
          <w:color w:val="auto"/>
          <w:szCs w:val="20"/>
          <w:lang w:eastAsia="pl-PL"/>
        </w:rPr>
        <w:tab/>
        <w:t>Przyjęte rozwiązania techniczne muszą być zgodne z obowiązującymi standardami technicznymi.</w:t>
      </w:r>
    </w:p>
    <w:p w14:paraId="528B1BD0" w14:textId="7398D3A6" w:rsidR="00464D19" w:rsidRPr="00CE30B3" w:rsidRDefault="00464D19" w:rsidP="00EB2539">
      <w:pPr>
        <w:ind w:left="851" w:hanging="283"/>
        <w:jc w:val="both"/>
        <w:rPr>
          <w:rFonts w:eastAsia="Times New Roman" w:cs="Times New Roman"/>
          <w:color w:val="auto"/>
          <w:szCs w:val="20"/>
          <w:lang w:eastAsia="pl-PL"/>
        </w:rPr>
      </w:pPr>
      <w:r w:rsidRPr="00CE30B3">
        <w:rPr>
          <w:rFonts w:eastAsia="Times New Roman" w:cs="Times New Roman"/>
          <w:color w:val="auto"/>
          <w:szCs w:val="20"/>
          <w:lang w:eastAsia="pl-PL"/>
        </w:rPr>
        <w:t>c)</w:t>
      </w:r>
      <w:r w:rsidRPr="00CE30B3">
        <w:rPr>
          <w:rFonts w:eastAsia="Times New Roman" w:cs="Times New Roman"/>
          <w:color w:val="auto"/>
          <w:szCs w:val="20"/>
          <w:lang w:eastAsia="pl-PL"/>
        </w:rPr>
        <w:tab/>
        <w:t xml:space="preserve">Ostateczny termin dostarczenia dokumentacji powykonawczej celem przeprowadzenia procedury odbioru: </w:t>
      </w:r>
      <w:r w:rsidR="00596289">
        <w:rPr>
          <w:rFonts w:eastAsia="Times New Roman" w:cs="Times New Roman"/>
          <w:color w:val="auto"/>
          <w:szCs w:val="20"/>
          <w:lang w:eastAsia="pl-PL"/>
        </w:rPr>
        <w:t>7</w:t>
      </w:r>
      <w:r w:rsidRPr="00CE30B3">
        <w:rPr>
          <w:rFonts w:eastAsia="Times New Roman" w:cs="Times New Roman"/>
          <w:color w:val="auto"/>
          <w:szCs w:val="20"/>
          <w:lang w:eastAsia="pl-PL"/>
        </w:rPr>
        <w:t xml:space="preserve"> dni kalendarzowych przed planowaną datą wykonania przedmiotu umowy.</w:t>
      </w:r>
    </w:p>
    <w:p w14:paraId="3DB6CC89" w14:textId="76449825" w:rsidR="00464D19" w:rsidRPr="00CE30B3" w:rsidRDefault="00464D19" w:rsidP="00EB2539">
      <w:pPr>
        <w:ind w:left="851" w:hanging="283"/>
        <w:jc w:val="both"/>
        <w:rPr>
          <w:rFonts w:eastAsia="Times New Roman" w:cs="Times New Roman"/>
          <w:color w:val="auto"/>
          <w:szCs w:val="20"/>
          <w:lang w:eastAsia="pl-PL"/>
        </w:rPr>
      </w:pPr>
      <w:r w:rsidRPr="00CE30B3">
        <w:rPr>
          <w:rFonts w:eastAsia="Times New Roman" w:cs="Times New Roman"/>
          <w:color w:val="auto"/>
          <w:szCs w:val="20"/>
          <w:lang w:eastAsia="pl-PL"/>
        </w:rPr>
        <w:t>d)</w:t>
      </w:r>
      <w:r w:rsidRPr="00CE30B3">
        <w:rPr>
          <w:rFonts w:eastAsia="Times New Roman" w:cs="Times New Roman"/>
          <w:color w:val="auto"/>
          <w:szCs w:val="20"/>
          <w:lang w:eastAsia="pl-PL"/>
        </w:rPr>
        <w:tab/>
        <w:t xml:space="preserve">Wykonawca ma obowiązek zastosować standardy techniczne nie gorsze niż to określono </w:t>
      </w:r>
      <w:r w:rsidR="00EB2539">
        <w:rPr>
          <w:rFonts w:eastAsia="Times New Roman" w:cs="Times New Roman"/>
          <w:color w:val="auto"/>
          <w:szCs w:val="20"/>
          <w:lang w:eastAsia="pl-PL"/>
        </w:rPr>
        <w:br/>
      </w:r>
      <w:r w:rsidRPr="00CE30B3">
        <w:rPr>
          <w:rFonts w:eastAsia="Times New Roman" w:cs="Times New Roman"/>
          <w:color w:val="auto"/>
          <w:szCs w:val="20"/>
          <w:lang w:eastAsia="pl-PL"/>
        </w:rPr>
        <w:t xml:space="preserve">w szczegółowym zakresie przedmiotu zamówienia (w szczególności Standard ST-001/TNT, Standard techniczny nr 38/2021 TD), pod sankcją uznania każdej części robót nie spełniających tego wymogu za wadliwą, z przewidzianymi umową konsekwencjami. Nie </w:t>
      </w:r>
      <w:r w:rsidRPr="00CE30B3">
        <w:rPr>
          <w:rFonts w:eastAsia="Times New Roman" w:cs="Times New Roman"/>
          <w:color w:val="auto"/>
          <w:szCs w:val="20"/>
          <w:lang w:eastAsia="pl-PL"/>
        </w:rPr>
        <w:lastRenderedPageBreak/>
        <w:t>podlega sankcji odstępstwo od specyfikacji technicznej i dokumentacji technicznej, dla którego Wykonawca wcześniej uzyskał pisemną aprobatę Przedstawiciela Zamawiającego.</w:t>
      </w:r>
    </w:p>
    <w:p w14:paraId="28D172AC" w14:textId="77777777" w:rsidR="00464D19" w:rsidRPr="00CE30B3" w:rsidRDefault="00464D19" w:rsidP="00EB2539">
      <w:pPr>
        <w:ind w:left="851" w:hanging="283"/>
        <w:jc w:val="both"/>
        <w:rPr>
          <w:rFonts w:eastAsia="Times New Roman" w:cs="Times New Roman"/>
          <w:color w:val="auto"/>
          <w:szCs w:val="20"/>
          <w:lang w:eastAsia="pl-PL"/>
        </w:rPr>
      </w:pPr>
      <w:r w:rsidRPr="00CE30B3">
        <w:rPr>
          <w:rFonts w:eastAsia="Times New Roman" w:cs="Times New Roman"/>
          <w:color w:val="auto"/>
          <w:szCs w:val="20"/>
          <w:lang w:eastAsia="pl-PL"/>
        </w:rPr>
        <w:t>e)</w:t>
      </w:r>
      <w:r w:rsidRPr="00CE30B3">
        <w:rPr>
          <w:rFonts w:eastAsia="Times New Roman" w:cs="Times New Roman"/>
          <w:color w:val="auto"/>
          <w:szCs w:val="20"/>
          <w:lang w:eastAsia="pl-PL"/>
        </w:rPr>
        <w:tab/>
        <w:t xml:space="preserve">Wykonawca ma możliwość zastosowania standardu wyższego w odniesieniu do jakiejkolwiek części robót, a w szczególności wszędzie i zawsze tam, gdzie służyć to będzie osiągnięciu gwarantowanych przez Wykonawcę parametrów techniczno- technologicznych. Wykonawca nie może powoływać się na jakikolwiek zapis specyfikacji technicznej dla usprawiedliwienia swojego nie wywiązania się z jakiegokolwiek obowiązku przypisanego umową. </w:t>
      </w:r>
    </w:p>
    <w:p w14:paraId="0628EE3B" w14:textId="1AB265ED" w:rsidR="00464D19" w:rsidRPr="00CE30B3" w:rsidRDefault="00464D19" w:rsidP="00EB2539">
      <w:pPr>
        <w:ind w:left="851" w:hanging="283"/>
        <w:jc w:val="both"/>
        <w:rPr>
          <w:rFonts w:eastAsia="Times New Roman" w:cs="Times New Roman"/>
          <w:color w:val="auto"/>
          <w:szCs w:val="20"/>
          <w:lang w:eastAsia="pl-PL"/>
        </w:rPr>
      </w:pPr>
      <w:r w:rsidRPr="00CE30B3">
        <w:rPr>
          <w:rFonts w:eastAsia="Times New Roman" w:cs="Times New Roman"/>
          <w:color w:val="auto"/>
          <w:szCs w:val="20"/>
          <w:lang w:eastAsia="pl-PL"/>
        </w:rPr>
        <w:t>f)</w:t>
      </w:r>
      <w:r w:rsidRPr="00CE30B3">
        <w:rPr>
          <w:rFonts w:eastAsia="Times New Roman" w:cs="Times New Roman"/>
          <w:color w:val="auto"/>
          <w:szCs w:val="20"/>
          <w:lang w:eastAsia="pl-PL"/>
        </w:rPr>
        <w:tab/>
        <w:t xml:space="preserve">Materiał z demontażu należy zutylizować w własnym zakresie i dostarczyć oświadczenie </w:t>
      </w:r>
      <w:r w:rsidR="00EB2539">
        <w:rPr>
          <w:rFonts w:eastAsia="Times New Roman" w:cs="Times New Roman"/>
          <w:color w:val="auto"/>
          <w:szCs w:val="20"/>
          <w:lang w:eastAsia="pl-PL"/>
        </w:rPr>
        <w:br/>
      </w:r>
      <w:r w:rsidRPr="00CE30B3">
        <w:rPr>
          <w:rFonts w:eastAsia="Times New Roman" w:cs="Times New Roman"/>
          <w:color w:val="auto"/>
          <w:szCs w:val="20"/>
          <w:lang w:eastAsia="pl-PL"/>
        </w:rPr>
        <w:t xml:space="preserve">o utylizacji. </w:t>
      </w:r>
    </w:p>
    <w:p w14:paraId="6B47F452" w14:textId="10B6F000" w:rsidR="00464D19" w:rsidRDefault="00464D19" w:rsidP="00EB2539">
      <w:pPr>
        <w:ind w:left="851" w:hanging="283"/>
        <w:jc w:val="both"/>
        <w:rPr>
          <w:rFonts w:eastAsia="Times New Roman" w:cs="Times New Roman"/>
          <w:color w:val="auto"/>
          <w:szCs w:val="20"/>
          <w:lang w:eastAsia="pl-PL"/>
        </w:rPr>
      </w:pPr>
      <w:r w:rsidRPr="00CE30B3">
        <w:rPr>
          <w:rFonts w:eastAsia="Times New Roman" w:cs="Times New Roman"/>
          <w:color w:val="auto"/>
          <w:szCs w:val="20"/>
          <w:lang w:eastAsia="pl-PL"/>
        </w:rPr>
        <w:t>g)</w:t>
      </w:r>
      <w:r w:rsidRPr="00CE30B3">
        <w:rPr>
          <w:rFonts w:eastAsia="Times New Roman" w:cs="Times New Roman"/>
          <w:color w:val="auto"/>
          <w:szCs w:val="20"/>
          <w:lang w:eastAsia="pl-PL"/>
        </w:rPr>
        <w:tab/>
      </w:r>
      <w:r w:rsidRPr="00667505">
        <w:rPr>
          <w:rFonts w:eastAsia="Times New Roman" w:cs="Times New Roman"/>
          <w:color w:val="auto"/>
          <w:szCs w:val="20"/>
          <w:lang w:eastAsia="pl-PL"/>
        </w:rPr>
        <w:t xml:space="preserve">Uwaga: Przed realizacją szczegóły techniczne należy uzgodnić </w:t>
      </w:r>
      <w:r w:rsidR="00667505" w:rsidRPr="00667505">
        <w:rPr>
          <w:rFonts w:cs="Arial"/>
          <w:b/>
          <w:bCs/>
          <w:szCs w:val="20"/>
        </w:rPr>
        <w:t>w Biurze Inwestycji i Eksploatacji : ul. Mirowska 24  42-202 Częstochowa  budynek R4, Piętro 0, Pokój 0109</w:t>
      </w:r>
      <w:r w:rsidR="00B72EAE" w:rsidRPr="00667505">
        <w:rPr>
          <w:rFonts w:eastAsia="Times New Roman" w:cs="Times New Roman"/>
          <w:color w:val="auto"/>
          <w:szCs w:val="20"/>
          <w:lang w:eastAsia="pl-PL"/>
        </w:rPr>
        <w:t>,</w:t>
      </w:r>
    </w:p>
    <w:p w14:paraId="3CDA3BDF" w14:textId="77777777" w:rsidR="00BE1190" w:rsidRPr="00CE30B3" w:rsidRDefault="00BE1190" w:rsidP="00CE30B3">
      <w:pPr>
        <w:ind w:left="851" w:hanging="283"/>
        <w:jc w:val="both"/>
        <w:rPr>
          <w:rFonts w:eastAsia="Times New Roman" w:cs="Times New Roman"/>
          <w:color w:val="auto"/>
          <w:szCs w:val="20"/>
          <w:lang w:eastAsia="pl-PL"/>
        </w:rPr>
      </w:pPr>
    </w:p>
    <w:p w14:paraId="644FBD39" w14:textId="77777777" w:rsidR="00CE30B3" w:rsidRDefault="00CE30B3" w:rsidP="00464D19">
      <w:pPr>
        <w:ind w:left="567"/>
        <w:jc w:val="both"/>
        <w:rPr>
          <w:rFonts w:eastAsia="Times New Roman" w:cs="Times New Roman"/>
          <w:color w:val="auto"/>
          <w:szCs w:val="20"/>
          <w:lang w:eastAsia="pl-PL"/>
        </w:rPr>
      </w:pPr>
    </w:p>
    <w:p w14:paraId="25A31F9B" w14:textId="37C320C3" w:rsidR="00220836" w:rsidRPr="00CE30B3" w:rsidRDefault="00220836" w:rsidP="00464D19">
      <w:pPr>
        <w:ind w:left="567"/>
        <w:jc w:val="both"/>
        <w:rPr>
          <w:rFonts w:eastAsia="Calibri" w:cs="Arial"/>
          <w:b/>
          <w:color w:val="auto"/>
          <w:szCs w:val="20"/>
          <w:u w:val="single"/>
          <w:lang w:eastAsia="pl-PL"/>
        </w:rPr>
      </w:pPr>
      <w:r w:rsidRPr="00CE30B3">
        <w:rPr>
          <w:rFonts w:eastAsia="Calibri" w:cs="Arial"/>
          <w:b/>
          <w:color w:val="auto"/>
          <w:szCs w:val="20"/>
          <w:u w:val="single"/>
          <w:lang w:eastAsia="pl-PL"/>
        </w:rPr>
        <w:t>UWAGA! Przed złożeniem oferty Zamawiający zaleca wykonanie wizji w terenie</w:t>
      </w:r>
      <w:r w:rsidR="0021400B" w:rsidRPr="00CE30B3">
        <w:rPr>
          <w:rFonts w:eastAsia="Calibri" w:cs="Arial"/>
          <w:b/>
          <w:color w:val="auto"/>
          <w:szCs w:val="20"/>
          <w:u w:val="single"/>
          <w:lang w:eastAsia="pl-PL"/>
        </w:rPr>
        <w:t>.</w:t>
      </w:r>
      <w:r w:rsidRPr="00CE30B3">
        <w:rPr>
          <w:rFonts w:eastAsia="Calibri" w:cs="Arial"/>
          <w:b/>
          <w:color w:val="auto"/>
          <w:szCs w:val="20"/>
          <w:u w:val="single"/>
          <w:lang w:eastAsia="pl-PL"/>
        </w:rPr>
        <w:t xml:space="preserve"> </w:t>
      </w:r>
    </w:p>
    <w:p w14:paraId="6490E4B7" w14:textId="77777777" w:rsidR="00220836" w:rsidRDefault="00220836" w:rsidP="00220836">
      <w:pPr>
        <w:pStyle w:val="Akapitzlist"/>
        <w:ind w:left="567"/>
        <w:jc w:val="both"/>
        <w:rPr>
          <w:rFonts w:eastAsia="Times New Roman" w:cs="Times New Roman"/>
          <w:color w:val="auto"/>
          <w:szCs w:val="20"/>
          <w:lang w:eastAsia="pl-PL"/>
        </w:rPr>
      </w:pPr>
    </w:p>
    <w:p w14:paraId="647CBECE" w14:textId="51652EDD" w:rsidR="004514DA" w:rsidRPr="00155C47" w:rsidRDefault="004514DA">
      <w:pPr>
        <w:pStyle w:val="Akapitzlist"/>
        <w:numPr>
          <w:ilvl w:val="0"/>
          <w:numId w:val="20"/>
        </w:numPr>
        <w:ind w:left="567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155C47">
        <w:rPr>
          <w:rFonts w:cs="Arial"/>
          <w:b/>
          <w:sz w:val="22"/>
          <w:szCs w:val="22"/>
        </w:rPr>
        <w:t xml:space="preserve">Miejsce realizacji zamówienia: </w:t>
      </w:r>
      <w:r w:rsidR="007847C5" w:rsidRPr="00C64425">
        <w:rPr>
          <w:rFonts w:cs="Arial"/>
          <w:color w:val="000000"/>
          <w:szCs w:val="20"/>
          <w:shd w:val="clear" w:color="auto" w:fill="FDFDFD"/>
        </w:rPr>
        <w:t xml:space="preserve">miasto </w:t>
      </w:r>
      <w:r w:rsidR="00667505">
        <w:rPr>
          <w:rFonts w:cs="Arial"/>
          <w:color w:val="000000"/>
          <w:szCs w:val="20"/>
          <w:shd w:val="clear" w:color="auto" w:fill="FDFDFD"/>
        </w:rPr>
        <w:t>Blachownia</w:t>
      </w:r>
      <w:r w:rsidR="007847C5" w:rsidRPr="00C64425">
        <w:rPr>
          <w:rFonts w:cs="Arial"/>
          <w:color w:val="000000"/>
          <w:szCs w:val="20"/>
          <w:shd w:val="clear" w:color="auto" w:fill="FDFDFD"/>
        </w:rPr>
        <w:t xml:space="preserve">, zgodnie ze </w:t>
      </w:r>
      <w:r w:rsidR="00C64425" w:rsidRPr="00C64425">
        <w:rPr>
          <w:rFonts w:cs="Arial"/>
          <w:color w:val="000000"/>
          <w:szCs w:val="20"/>
          <w:shd w:val="clear" w:color="auto" w:fill="FDFDFD"/>
        </w:rPr>
        <w:t>s</w:t>
      </w:r>
      <w:r w:rsidR="007847C5" w:rsidRPr="00C64425">
        <w:rPr>
          <w:rFonts w:cs="Arial"/>
          <w:color w:val="000000"/>
          <w:szCs w:val="20"/>
          <w:shd w:val="clear" w:color="auto" w:fill="FDFDFD"/>
        </w:rPr>
        <w:t>pecyfikacją</w:t>
      </w:r>
    </w:p>
    <w:p w14:paraId="0C63B53E" w14:textId="77777777" w:rsidR="00EE36C2" w:rsidRPr="00EE36C2" w:rsidRDefault="00EE36C2">
      <w:pPr>
        <w:pStyle w:val="Akapitzlist"/>
        <w:ind w:left="567"/>
        <w:jc w:val="both"/>
        <w:rPr>
          <w:rFonts w:eastAsia="Calibri" w:cs="Arial"/>
          <w:color w:val="auto"/>
          <w:sz w:val="22"/>
          <w:szCs w:val="22"/>
          <w:lang w:eastAsia="pl-PL"/>
        </w:rPr>
      </w:pPr>
    </w:p>
    <w:p w14:paraId="4099C634" w14:textId="05ED15BA" w:rsidR="00CB4C55" w:rsidRPr="00C64425" w:rsidRDefault="00730683" w:rsidP="00CB4C55">
      <w:pPr>
        <w:pStyle w:val="Akapitzlist"/>
        <w:numPr>
          <w:ilvl w:val="0"/>
          <w:numId w:val="20"/>
        </w:numPr>
        <w:ind w:left="567" w:hanging="283"/>
        <w:jc w:val="both"/>
        <w:rPr>
          <w:rFonts w:eastAsia="Calibri" w:cs="Arial"/>
          <w:bCs/>
          <w:color w:val="auto"/>
          <w:szCs w:val="20"/>
          <w:lang w:eastAsia="pl-PL"/>
        </w:rPr>
      </w:pPr>
      <w:r w:rsidRPr="004514DA">
        <w:rPr>
          <w:rFonts w:cs="Arial"/>
          <w:b/>
          <w:sz w:val="22"/>
        </w:rPr>
        <w:t xml:space="preserve">Termin </w:t>
      </w:r>
      <w:r w:rsidR="00E17448" w:rsidRPr="004514DA">
        <w:rPr>
          <w:rFonts w:cs="Arial"/>
          <w:b/>
          <w:sz w:val="22"/>
        </w:rPr>
        <w:t>realizacji:</w:t>
      </w:r>
      <w:r w:rsidR="004514DA" w:rsidRPr="004514DA">
        <w:rPr>
          <w:rFonts w:cs="Arial"/>
          <w:b/>
          <w:sz w:val="22"/>
        </w:rPr>
        <w:t xml:space="preserve"> </w:t>
      </w:r>
      <w:r w:rsidR="00CE30B3" w:rsidRPr="00C64425">
        <w:rPr>
          <w:rFonts w:cs="Arial"/>
          <w:bCs/>
          <w:szCs w:val="22"/>
        </w:rPr>
        <w:t xml:space="preserve">do </w:t>
      </w:r>
      <w:r w:rsidR="007847C5" w:rsidRPr="00C64425">
        <w:rPr>
          <w:rFonts w:cs="Arial"/>
          <w:bCs/>
          <w:szCs w:val="22"/>
        </w:rPr>
        <w:t>12</w:t>
      </w:r>
      <w:r w:rsidR="00CE30B3" w:rsidRPr="00C64425">
        <w:rPr>
          <w:rFonts w:cs="Arial"/>
          <w:bCs/>
          <w:szCs w:val="22"/>
        </w:rPr>
        <w:t xml:space="preserve"> </w:t>
      </w:r>
      <w:r w:rsidR="008966BA" w:rsidRPr="00C64425">
        <w:rPr>
          <w:rFonts w:cs="Arial"/>
          <w:bCs/>
          <w:szCs w:val="22"/>
        </w:rPr>
        <w:t>tygodni</w:t>
      </w:r>
      <w:r w:rsidR="00CE30B3" w:rsidRPr="00C64425">
        <w:rPr>
          <w:rFonts w:cs="Arial"/>
          <w:bCs/>
          <w:szCs w:val="22"/>
        </w:rPr>
        <w:t xml:space="preserve"> od daty zamówienia</w:t>
      </w:r>
      <w:r w:rsidR="004514DA" w:rsidRPr="00C64425">
        <w:rPr>
          <w:rFonts w:cs="Arial"/>
          <w:bCs/>
          <w:szCs w:val="22"/>
        </w:rPr>
        <w:t>.</w:t>
      </w:r>
    </w:p>
    <w:p w14:paraId="4E254A1D" w14:textId="77777777" w:rsidR="00DA6EA6" w:rsidRPr="00220836" w:rsidRDefault="00DA6EA6" w:rsidP="00220836">
      <w:pPr>
        <w:pStyle w:val="Akapitzlist"/>
        <w:rPr>
          <w:rFonts w:eastAsia="Calibri" w:cs="Arial"/>
          <w:color w:val="auto"/>
          <w:sz w:val="22"/>
          <w:szCs w:val="22"/>
          <w:lang w:eastAsia="pl-PL"/>
        </w:rPr>
      </w:pPr>
    </w:p>
    <w:p w14:paraId="3410DCE7" w14:textId="222420C5" w:rsidR="00CB4C55" w:rsidRPr="00CB4C55" w:rsidRDefault="00DA6EA6" w:rsidP="00CB4C55">
      <w:pPr>
        <w:pStyle w:val="Akapitzlist"/>
        <w:numPr>
          <w:ilvl w:val="0"/>
          <w:numId w:val="20"/>
        </w:numPr>
        <w:shd w:val="clear" w:color="auto" w:fill="FFFFFF" w:themeFill="background1"/>
        <w:ind w:left="567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CF0347">
        <w:rPr>
          <w:rFonts w:eastAsia="Calibri" w:cs="Arial"/>
          <w:b/>
          <w:color w:val="auto"/>
          <w:sz w:val="22"/>
          <w:szCs w:val="22"/>
          <w:lang w:eastAsia="pl-PL"/>
        </w:rPr>
        <w:t>Rodzaj zamówienia:</w:t>
      </w:r>
      <w:r w:rsidRPr="00CF0347">
        <w:rPr>
          <w:rFonts w:eastAsia="Calibri" w:cs="Arial"/>
          <w:color w:val="auto"/>
          <w:sz w:val="22"/>
          <w:szCs w:val="22"/>
          <w:lang w:eastAsia="pl-PL"/>
        </w:rPr>
        <w:t xml:space="preserve"> </w:t>
      </w:r>
      <w:r w:rsidR="00220836" w:rsidRPr="00EB2539">
        <w:rPr>
          <w:rFonts w:eastAsia="Calibri" w:cs="Arial"/>
          <w:color w:val="auto"/>
          <w:szCs w:val="20"/>
          <w:lang w:eastAsia="pl-PL"/>
        </w:rPr>
        <w:t>R</w:t>
      </w:r>
      <w:r w:rsidRPr="00EB2539">
        <w:rPr>
          <w:rFonts w:eastAsia="Calibri" w:cs="Arial"/>
          <w:color w:val="auto"/>
          <w:szCs w:val="20"/>
          <w:lang w:eastAsia="pl-PL"/>
        </w:rPr>
        <w:t>oboty budowlane</w:t>
      </w:r>
      <w:r w:rsidR="00220836" w:rsidRPr="00EB2539">
        <w:rPr>
          <w:rFonts w:eastAsia="Calibri" w:cs="Arial"/>
          <w:color w:val="auto"/>
          <w:szCs w:val="20"/>
          <w:lang w:eastAsia="pl-PL"/>
        </w:rPr>
        <w:t xml:space="preserve"> </w:t>
      </w:r>
    </w:p>
    <w:p w14:paraId="257BF4BE" w14:textId="77777777" w:rsidR="003F6FDA" w:rsidRPr="008E021E" w:rsidRDefault="003F6FDA" w:rsidP="008E021E">
      <w:pPr>
        <w:shd w:val="clear" w:color="auto" w:fill="FFFFFF" w:themeFill="background1"/>
        <w:rPr>
          <w:rFonts w:eastAsia="Calibri" w:cs="Arial"/>
          <w:b/>
          <w:color w:val="auto"/>
          <w:sz w:val="22"/>
          <w:szCs w:val="22"/>
          <w:lang w:eastAsia="pl-PL"/>
        </w:rPr>
      </w:pPr>
    </w:p>
    <w:p w14:paraId="49BDF893" w14:textId="20167C1B" w:rsidR="00DE23CB" w:rsidRPr="00CF0347" w:rsidRDefault="0059649D" w:rsidP="00CF0347">
      <w:pPr>
        <w:pStyle w:val="Akapitzlist"/>
        <w:numPr>
          <w:ilvl w:val="0"/>
          <w:numId w:val="20"/>
        </w:numPr>
        <w:shd w:val="clear" w:color="auto" w:fill="FFFFFF" w:themeFill="background1"/>
        <w:ind w:left="567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CF0347">
        <w:rPr>
          <w:rFonts w:eastAsia="Calibri" w:cs="Arial"/>
          <w:b/>
          <w:color w:val="auto"/>
          <w:sz w:val="22"/>
          <w:szCs w:val="22"/>
          <w:lang w:eastAsia="pl-PL"/>
        </w:rPr>
        <w:t>Wymagane dokumenty</w:t>
      </w:r>
      <w:r w:rsidR="009A74E2" w:rsidRPr="00CF0347">
        <w:rPr>
          <w:rFonts w:eastAsia="Calibri" w:cs="Arial"/>
          <w:b/>
          <w:color w:val="auto"/>
          <w:sz w:val="22"/>
          <w:szCs w:val="22"/>
          <w:lang w:eastAsia="pl-PL"/>
        </w:rPr>
        <w:t xml:space="preserve"> do złożenia oferty</w:t>
      </w:r>
      <w:r w:rsidRPr="00CF0347">
        <w:rPr>
          <w:rFonts w:eastAsia="Calibri" w:cs="Arial"/>
          <w:b/>
          <w:color w:val="auto"/>
          <w:sz w:val="22"/>
          <w:szCs w:val="22"/>
          <w:lang w:eastAsia="pl-PL"/>
        </w:rPr>
        <w:t>:</w:t>
      </w:r>
    </w:p>
    <w:p w14:paraId="1831CA69" w14:textId="269BB837" w:rsidR="00CF0347" w:rsidRPr="00C64425" w:rsidRDefault="0059649D" w:rsidP="00220836">
      <w:pPr>
        <w:pStyle w:val="Akapitzlist"/>
        <w:ind w:left="567"/>
        <w:jc w:val="both"/>
        <w:rPr>
          <w:rFonts w:eastAsia="Calibri" w:cs="Arial"/>
          <w:color w:val="auto"/>
          <w:szCs w:val="20"/>
          <w:lang w:eastAsia="pl-PL"/>
        </w:rPr>
      </w:pPr>
      <w:bookmarkStart w:id="1" w:name="_Hlk176248699"/>
      <w:r w:rsidRPr="00C64425">
        <w:rPr>
          <w:rFonts w:eastAsia="Calibri" w:cs="Arial"/>
          <w:color w:val="auto"/>
          <w:szCs w:val="20"/>
          <w:lang w:eastAsia="pl-PL"/>
        </w:rPr>
        <w:t>a)</w:t>
      </w:r>
      <w:r w:rsidR="00CF0347" w:rsidRPr="00C64425">
        <w:rPr>
          <w:rFonts w:eastAsia="Calibri" w:cs="Arial"/>
          <w:color w:val="auto"/>
          <w:szCs w:val="20"/>
          <w:lang w:eastAsia="pl-PL"/>
        </w:rPr>
        <w:t xml:space="preserve"> Wypełniony formularz ofertowy,</w:t>
      </w:r>
    </w:p>
    <w:p w14:paraId="2404D5DA" w14:textId="5FDDACE6" w:rsidR="0059649D" w:rsidRPr="00C64425" w:rsidRDefault="00CF0347" w:rsidP="00220836">
      <w:pPr>
        <w:pStyle w:val="Akapitzlist"/>
        <w:ind w:left="567"/>
        <w:jc w:val="both"/>
        <w:rPr>
          <w:rFonts w:eastAsia="Calibri" w:cs="Arial"/>
          <w:color w:val="auto"/>
          <w:szCs w:val="20"/>
          <w:lang w:eastAsia="pl-PL"/>
        </w:rPr>
      </w:pPr>
      <w:r w:rsidRPr="00C64425">
        <w:rPr>
          <w:rFonts w:eastAsia="Calibri" w:cs="Arial"/>
          <w:color w:val="auto"/>
          <w:szCs w:val="20"/>
          <w:lang w:eastAsia="pl-PL"/>
        </w:rPr>
        <w:t>b)</w:t>
      </w:r>
      <w:r w:rsidR="00CE30B3" w:rsidRPr="00C64425">
        <w:rPr>
          <w:rFonts w:eastAsia="Calibri" w:cs="Arial"/>
          <w:color w:val="auto"/>
          <w:szCs w:val="20"/>
          <w:lang w:eastAsia="pl-PL"/>
        </w:rPr>
        <w:t xml:space="preserve"> karty katalogowe</w:t>
      </w:r>
      <w:r w:rsidR="003F6FDA" w:rsidRPr="00C64425">
        <w:rPr>
          <w:rFonts w:eastAsia="Calibri" w:cs="Arial"/>
          <w:color w:val="auto"/>
          <w:szCs w:val="20"/>
          <w:lang w:eastAsia="pl-PL"/>
        </w:rPr>
        <w:t xml:space="preserve"> słupów, kabl</w:t>
      </w:r>
      <w:r w:rsidR="00C04535" w:rsidRPr="00C64425">
        <w:rPr>
          <w:rFonts w:eastAsia="Calibri" w:cs="Arial"/>
          <w:color w:val="auto"/>
          <w:szCs w:val="20"/>
          <w:lang w:eastAsia="pl-PL"/>
        </w:rPr>
        <w:t>i w języku polskim</w:t>
      </w:r>
    </w:p>
    <w:p w14:paraId="05675900" w14:textId="3F6D9B2F" w:rsidR="0059649D" w:rsidRPr="00C64425" w:rsidRDefault="00CF0347" w:rsidP="00220836">
      <w:pPr>
        <w:pStyle w:val="Akapitzlist"/>
        <w:ind w:left="567"/>
        <w:jc w:val="both"/>
        <w:rPr>
          <w:rFonts w:eastAsia="Calibri" w:cs="Arial"/>
          <w:color w:val="auto"/>
          <w:szCs w:val="20"/>
          <w:lang w:eastAsia="pl-PL"/>
        </w:rPr>
      </w:pPr>
      <w:r w:rsidRPr="00C64425">
        <w:rPr>
          <w:rFonts w:eastAsia="Calibri" w:cs="Arial"/>
          <w:color w:val="auto"/>
          <w:szCs w:val="20"/>
          <w:lang w:eastAsia="pl-PL"/>
        </w:rPr>
        <w:t>c</w:t>
      </w:r>
      <w:r w:rsidR="0059649D" w:rsidRPr="00C64425">
        <w:rPr>
          <w:rFonts w:eastAsia="Calibri" w:cs="Arial"/>
          <w:color w:val="auto"/>
          <w:szCs w:val="20"/>
          <w:lang w:eastAsia="pl-PL"/>
        </w:rPr>
        <w:t>)</w:t>
      </w:r>
      <w:r w:rsidR="00905F64" w:rsidRPr="00C64425">
        <w:rPr>
          <w:rFonts w:eastAsia="Calibri" w:cs="Arial"/>
          <w:color w:val="auto"/>
          <w:szCs w:val="20"/>
          <w:lang w:eastAsia="pl-PL"/>
        </w:rPr>
        <w:t xml:space="preserve"> </w:t>
      </w:r>
      <w:r w:rsidR="00905F64" w:rsidRPr="00C64425">
        <w:rPr>
          <w:rFonts w:eastAsia="Calibri" w:cs="Arial"/>
          <w:szCs w:val="20"/>
        </w:rPr>
        <w:t>certyfikaty lub deklaracje zgodności</w:t>
      </w:r>
      <w:r w:rsidR="00733B22">
        <w:rPr>
          <w:rFonts w:eastAsia="Calibri" w:cs="Arial"/>
          <w:szCs w:val="20"/>
        </w:rPr>
        <w:t xml:space="preserve"> </w:t>
      </w:r>
      <w:r w:rsidR="003F6FDA" w:rsidRPr="00C64425">
        <w:rPr>
          <w:rFonts w:eastAsia="Calibri" w:cs="Arial"/>
          <w:szCs w:val="20"/>
        </w:rPr>
        <w:t>słupów oraz kabli</w:t>
      </w:r>
      <w:r w:rsidR="00C04535" w:rsidRPr="00C64425">
        <w:rPr>
          <w:rFonts w:eastAsia="Calibri" w:cs="Arial"/>
          <w:szCs w:val="20"/>
        </w:rPr>
        <w:t xml:space="preserve"> w języku polskim.</w:t>
      </w:r>
      <w:r w:rsidR="00905F64" w:rsidRPr="00C64425">
        <w:rPr>
          <w:rFonts w:eastAsia="Calibri" w:cs="Arial"/>
          <w:szCs w:val="20"/>
        </w:rPr>
        <w:t xml:space="preserve"> </w:t>
      </w:r>
    </w:p>
    <w:bookmarkEnd w:id="1"/>
    <w:p w14:paraId="56BB0B04" w14:textId="77777777" w:rsidR="0059649D" w:rsidRPr="00C64425" w:rsidRDefault="0059649D" w:rsidP="00220836">
      <w:pPr>
        <w:pStyle w:val="Akapitzlist"/>
        <w:ind w:left="567"/>
        <w:jc w:val="both"/>
        <w:rPr>
          <w:rFonts w:eastAsia="Calibri" w:cs="Arial"/>
          <w:color w:val="auto"/>
          <w:sz w:val="18"/>
          <w:szCs w:val="18"/>
          <w:lang w:eastAsia="pl-PL"/>
        </w:rPr>
      </w:pPr>
    </w:p>
    <w:p w14:paraId="05F46345" w14:textId="77777777" w:rsidR="00CB4C55" w:rsidRDefault="00CB4C55" w:rsidP="00220836">
      <w:pPr>
        <w:pStyle w:val="Akapitzlist"/>
        <w:ind w:left="567"/>
        <w:jc w:val="both"/>
        <w:rPr>
          <w:rFonts w:eastAsia="Calibri" w:cs="Arial"/>
          <w:color w:val="auto"/>
          <w:szCs w:val="20"/>
          <w:lang w:eastAsia="pl-PL"/>
        </w:rPr>
      </w:pPr>
    </w:p>
    <w:p w14:paraId="5345D691" w14:textId="77777777" w:rsidR="00CB4C55" w:rsidRPr="00905F64" w:rsidRDefault="00CB4C55" w:rsidP="00220836">
      <w:pPr>
        <w:pStyle w:val="Akapitzlist"/>
        <w:ind w:left="567"/>
        <w:jc w:val="both"/>
        <w:rPr>
          <w:rFonts w:eastAsia="Calibri" w:cs="Arial"/>
          <w:color w:val="auto"/>
          <w:szCs w:val="20"/>
          <w:lang w:eastAsia="pl-PL"/>
        </w:rPr>
      </w:pPr>
    </w:p>
    <w:p w14:paraId="3253F8E0" w14:textId="588C945A" w:rsidR="004514DA" w:rsidRPr="004514DA" w:rsidRDefault="004514DA" w:rsidP="004514DA">
      <w:pPr>
        <w:pStyle w:val="Akapitzlist"/>
        <w:numPr>
          <w:ilvl w:val="0"/>
          <w:numId w:val="20"/>
        </w:numPr>
        <w:ind w:left="567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>
        <w:rPr>
          <w:rFonts w:cs="Arial"/>
          <w:b/>
          <w:sz w:val="22"/>
        </w:rPr>
        <w:t xml:space="preserve">Okres gwarancji wynosi: </w:t>
      </w:r>
    </w:p>
    <w:p w14:paraId="5A6B68CD" w14:textId="4AE9FE4E" w:rsidR="00EE36C2" w:rsidRPr="00C64425" w:rsidRDefault="00A930A5" w:rsidP="00EE36C2">
      <w:pPr>
        <w:pStyle w:val="Akapitzlist"/>
        <w:numPr>
          <w:ilvl w:val="0"/>
          <w:numId w:val="25"/>
        </w:numPr>
        <w:jc w:val="both"/>
        <w:rPr>
          <w:rFonts w:eastAsia="Calibri" w:cs="Arial"/>
          <w:color w:val="auto"/>
          <w:szCs w:val="20"/>
          <w:lang w:eastAsia="pl-PL"/>
        </w:rPr>
      </w:pPr>
      <w:r w:rsidRPr="00C64425">
        <w:rPr>
          <w:rFonts w:eastAsia="Calibri" w:cs="Arial"/>
          <w:color w:val="auto"/>
          <w:szCs w:val="20"/>
          <w:lang w:eastAsia="pl-PL"/>
        </w:rPr>
        <w:t>36</w:t>
      </w:r>
      <w:r w:rsidR="004514DA" w:rsidRPr="00C64425">
        <w:rPr>
          <w:rFonts w:eastAsia="Calibri" w:cs="Arial"/>
          <w:color w:val="auto"/>
          <w:szCs w:val="20"/>
          <w:lang w:eastAsia="pl-PL"/>
        </w:rPr>
        <w:t xml:space="preserve"> miesięcy w zakresie robót budowlano-montażowych,</w:t>
      </w:r>
    </w:p>
    <w:p w14:paraId="7BF7662E" w14:textId="3C3B6AC2" w:rsidR="004514DA" w:rsidRPr="00C64425" w:rsidRDefault="00A930A5" w:rsidP="00EE36C2">
      <w:pPr>
        <w:pStyle w:val="Akapitzlist"/>
        <w:numPr>
          <w:ilvl w:val="0"/>
          <w:numId w:val="25"/>
        </w:numPr>
        <w:ind w:left="851" w:hanging="284"/>
        <w:jc w:val="both"/>
        <w:rPr>
          <w:rFonts w:eastAsia="Calibri" w:cs="Arial"/>
          <w:color w:val="auto"/>
          <w:szCs w:val="20"/>
          <w:lang w:eastAsia="pl-PL"/>
        </w:rPr>
      </w:pPr>
      <w:r w:rsidRPr="00C64425">
        <w:rPr>
          <w:rFonts w:eastAsia="Calibri" w:cs="Arial"/>
          <w:color w:val="auto"/>
          <w:szCs w:val="20"/>
          <w:lang w:eastAsia="pl-PL"/>
        </w:rPr>
        <w:t xml:space="preserve"> </w:t>
      </w:r>
      <w:r w:rsidR="00846043" w:rsidRPr="00C64425">
        <w:rPr>
          <w:rFonts w:eastAsia="Calibri" w:cs="Arial"/>
          <w:color w:val="auto"/>
          <w:szCs w:val="20"/>
          <w:lang w:eastAsia="pl-PL"/>
        </w:rPr>
        <w:t>36</w:t>
      </w:r>
      <w:r w:rsidR="00EE36C2" w:rsidRPr="00C64425">
        <w:rPr>
          <w:rFonts w:eastAsia="Calibri" w:cs="Arial"/>
          <w:color w:val="auto"/>
          <w:szCs w:val="20"/>
          <w:lang w:eastAsia="pl-PL"/>
        </w:rPr>
        <w:t xml:space="preserve"> miesięcy</w:t>
      </w:r>
      <w:r w:rsidR="004514DA" w:rsidRPr="00C64425">
        <w:rPr>
          <w:rFonts w:eastAsia="Calibri" w:cs="Arial"/>
          <w:color w:val="auto"/>
          <w:szCs w:val="20"/>
          <w:lang w:eastAsia="pl-PL"/>
        </w:rPr>
        <w:t xml:space="preserve"> w zakresie zastosowanych </w:t>
      </w:r>
      <w:r w:rsidR="002D78CF" w:rsidRPr="00C64425">
        <w:rPr>
          <w:rFonts w:eastAsia="Calibri" w:cs="Arial"/>
          <w:color w:val="auto"/>
          <w:szCs w:val="20"/>
          <w:lang w:eastAsia="pl-PL"/>
        </w:rPr>
        <w:t>słupów</w:t>
      </w:r>
      <w:r w:rsidR="008E021E" w:rsidRPr="00C64425">
        <w:rPr>
          <w:rFonts w:eastAsia="Calibri" w:cs="Arial"/>
          <w:color w:val="auto"/>
          <w:szCs w:val="20"/>
          <w:lang w:eastAsia="pl-PL"/>
        </w:rPr>
        <w:t xml:space="preserve"> i materiałów</w:t>
      </w:r>
      <w:r w:rsidRPr="00C64425">
        <w:rPr>
          <w:rFonts w:eastAsia="Calibri" w:cs="Arial"/>
          <w:color w:val="auto"/>
          <w:szCs w:val="20"/>
          <w:lang w:eastAsia="pl-PL"/>
        </w:rPr>
        <w:t>.</w:t>
      </w:r>
    </w:p>
    <w:p w14:paraId="6ED4F798" w14:textId="77777777" w:rsidR="002D78CF" w:rsidRDefault="002D78CF" w:rsidP="002D78CF">
      <w:pPr>
        <w:pStyle w:val="Akapitzlist"/>
        <w:ind w:left="851"/>
        <w:jc w:val="both"/>
        <w:rPr>
          <w:rFonts w:eastAsia="Calibri" w:cs="Arial"/>
          <w:color w:val="auto"/>
          <w:sz w:val="22"/>
          <w:szCs w:val="22"/>
          <w:lang w:eastAsia="pl-PL"/>
        </w:rPr>
      </w:pPr>
    </w:p>
    <w:p w14:paraId="748C3B62" w14:textId="558EA0FE" w:rsidR="00730683" w:rsidRPr="00E17448" w:rsidRDefault="00730683" w:rsidP="004E0A1F">
      <w:pPr>
        <w:numPr>
          <w:ilvl w:val="0"/>
          <w:numId w:val="20"/>
        </w:numPr>
        <w:spacing w:before="120"/>
        <w:ind w:left="567" w:hanging="283"/>
        <w:jc w:val="both"/>
        <w:rPr>
          <w:rFonts w:cs="Arial"/>
          <w:b/>
          <w:sz w:val="22"/>
          <w:szCs w:val="22"/>
        </w:rPr>
      </w:pPr>
      <w:r w:rsidRPr="00E17448">
        <w:rPr>
          <w:rFonts w:cs="Arial"/>
          <w:b/>
          <w:sz w:val="22"/>
          <w:szCs w:val="22"/>
        </w:rPr>
        <w:t>Forma składania oferty</w:t>
      </w:r>
      <w:r w:rsidR="00C3486C">
        <w:rPr>
          <w:rFonts w:cs="Arial"/>
          <w:b/>
          <w:sz w:val="22"/>
          <w:szCs w:val="22"/>
        </w:rPr>
        <w:t xml:space="preserve">  </w:t>
      </w:r>
    </w:p>
    <w:p w14:paraId="42CF03D4" w14:textId="16C962DD" w:rsidR="00730683" w:rsidRPr="00C64425" w:rsidRDefault="00730683" w:rsidP="002E586F">
      <w:pPr>
        <w:spacing w:before="120" w:after="240"/>
        <w:ind w:left="567"/>
        <w:jc w:val="both"/>
        <w:rPr>
          <w:rFonts w:cs="Arial"/>
          <w:szCs w:val="20"/>
        </w:rPr>
      </w:pPr>
      <w:r w:rsidRPr="00C64425">
        <w:rPr>
          <w:rFonts w:cs="Arial"/>
          <w:szCs w:val="20"/>
        </w:rPr>
        <w:t xml:space="preserve">Ofertę składa się w formie elektronicznej za pośrednictwem Platformy Zakupowej Grupy TAURON, za pomocą formularzy elektronicznych umieszczonych na stronie internetowej </w:t>
      </w:r>
      <w:hyperlink r:id="rId17" w:history="1">
        <w:r w:rsidRPr="00C64425">
          <w:rPr>
            <w:rStyle w:val="Hipercze"/>
            <w:rFonts w:cs="Arial"/>
            <w:szCs w:val="20"/>
          </w:rPr>
          <w:t>https://swoz.tauron.pl</w:t>
        </w:r>
      </w:hyperlink>
      <w:r w:rsidRPr="00C64425">
        <w:rPr>
          <w:rFonts w:cs="Arial"/>
          <w:szCs w:val="20"/>
        </w:rPr>
        <w:t xml:space="preserve">, dostępnych po zalogowaniu na konto użytkownika </w:t>
      </w:r>
      <w:r w:rsidR="00B00A05" w:rsidRPr="00C64425">
        <w:rPr>
          <w:rFonts w:cs="Arial"/>
          <w:szCs w:val="20"/>
        </w:rPr>
        <w:br/>
      </w:r>
      <w:r w:rsidRPr="00C64425">
        <w:rPr>
          <w:rFonts w:cs="Arial"/>
          <w:szCs w:val="20"/>
        </w:rPr>
        <w:t xml:space="preserve">i przystąpieniu Wykonawcy do postępowania. </w:t>
      </w:r>
    </w:p>
    <w:p w14:paraId="252D68BF" w14:textId="77777777" w:rsidR="00E17448" w:rsidRDefault="005E4762" w:rsidP="004E0A1F">
      <w:pPr>
        <w:pStyle w:val="Akapitzlist"/>
        <w:numPr>
          <w:ilvl w:val="0"/>
          <w:numId w:val="20"/>
        </w:numPr>
        <w:spacing w:before="120" w:line="360" w:lineRule="auto"/>
        <w:ind w:left="567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730683">
        <w:rPr>
          <w:rFonts w:eastAsia="Calibri" w:cs="Arial"/>
          <w:b/>
          <w:color w:val="auto"/>
          <w:sz w:val="22"/>
          <w:szCs w:val="22"/>
          <w:lang w:eastAsia="pl-PL"/>
        </w:rPr>
        <w:t>Dane osób do kontaktu:</w:t>
      </w:r>
    </w:p>
    <w:p w14:paraId="0DDFB837" w14:textId="35E40535" w:rsidR="008E021E" w:rsidRPr="00C64425" w:rsidRDefault="00680ABB" w:rsidP="008E021E">
      <w:pPr>
        <w:pStyle w:val="Akapitzlist"/>
        <w:spacing w:line="276" w:lineRule="auto"/>
        <w:ind w:left="64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Katarzyna Chudzik</w:t>
      </w:r>
    </w:p>
    <w:p w14:paraId="5AAADC43" w14:textId="136DBEFE" w:rsidR="008E021E" w:rsidRPr="00C64425" w:rsidRDefault="008E021E" w:rsidP="008E021E">
      <w:pPr>
        <w:pStyle w:val="Akapitzlist"/>
        <w:spacing w:line="276" w:lineRule="auto"/>
        <w:ind w:left="644"/>
        <w:jc w:val="both"/>
        <w:rPr>
          <w:rFonts w:cs="Arial"/>
          <w:sz w:val="22"/>
          <w:szCs w:val="22"/>
        </w:rPr>
      </w:pPr>
      <w:r w:rsidRPr="00C64425">
        <w:rPr>
          <w:rFonts w:cs="Arial"/>
          <w:sz w:val="22"/>
          <w:szCs w:val="22"/>
        </w:rPr>
        <w:t xml:space="preserve">tel. kom. </w:t>
      </w:r>
      <w:r w:rsidR="00667505">
        <w:rPr>
          <w:rFonts w:cs="Arial"/>
          <w:sz w:val="22"/>
          <w:szCs w:val="22"/>
        </w:rPr>
        <w:t>5</w:t>
      </w:r>
      <w:r w:rsidR="00680ABB">
        <w:rPr>
          <w:rFonts w:cs="Arial"/>
          <w:sz w:val="22"/>
          <w:szCs w:val="22"/>
        </w:rPr>
        <w:t>13 027 528</w:t>
      </w:r>
    </w:p>
    <w:p w14:paraId="67D0DEB6" w14:textId="54A4C03A" w:rsidR="008E021E" w:rsidRPr="00C64425" w:rsidRDefault="008E021E" w:rsidP="008E021E">
      <w:pPr>
        <w:pStyle w:val="Akapitzlist"/>
        <w:spacing w:line="276" w:lineRule="auto"/>
        <w:ind w:left="644"/>
        <w:jc w:val="both"/>
        <w:rPr>
          <w:rFonts w:cs="Arial"/>
          <w:sz w:val="22"/>
          <w:szCs w:val="22"/>
        </w:rPr>
      </w:pPr>
      <w:r w:rsidRPr="00C64425">
        <w:rPr>
          <w:rFonts w:cs="Arial"/>
          <w:sz w:val="22"/>
          <w:szCs w:val="22"/>
        </w:rPr>
        <w:t xml:space="preserve">e-mail: </w:t>
      </w:r>
      <w:hyperlink r:id="rId18" w:history="1">
        <w:r w:rsidR="00680ABB" w:rsidRPr="002F136F">
          <w:rPr>
            <w:rStyle w:val="Hipercze"/>
            <w:rFonts w:cs="Arial"/>
            <w:sz w:val="22"/>
            <w:szCs w:val="22"/>
          </w:rPr>
          <w:t>katarzyna.chudzik@tauron.pl</w:t>
        </w:r>
      </w:hyperlink>
    </w:p>
    <w:p w14:paraId="62667116" w14:textId="0F0D4FD5" w:rsidR="00EE36C2" w:rsidRDefault="00EE36C2" w:rsidP="004514DA">
      <w:pPr>
        <w:spacing w:line="276" w:lineRule="auto"/>
        <w:ind w:left="851" w:hanging="283"/>
        <w:jc w:val="both"/>
        <w:rPr>
          <w:rFonts w:cs="Arial"/>
          <w:sz w:val="22"/>
          <w:szCs w:val="22"/>
        </w:rPr>
      </w:pPr>
    </w:p>
    <w:p w14:paraId="74619CA7" w14:textId="77777777" w:rsidR="00E13763" w:rsidRPr="00E13763" w:rsidRDefault="00E13763" w:rsidP="00E13763">
      <w:pPr>
        <w:spacing w:line="276" w:lineRule="auto"/>
        <w:ind w:left="851" w:hanging="283"/>
        <w:jc w:val="both"/>
        <w:rPr>
          <w:rFonts w:cs="Arial"/>
          <w:sz w:val="22"/>
          <w:szCs w:val="22"/>
          <w:u w:val="single"/>
        </w:rPr>
      </w:pPr>
      <w:r w:rsidRPr="00E13763">
        <w:rPr>
          <w:rFonts w:cs="Arial"/>
          <w:sz w:val="22"/>
          <w:szCs w:val="22"/>
          <w:u w:val="single"/>
        </w:rPr>
        <w:t>Załączniki:</w:t>
      </w:r>
    </w:p>
    <w:p w14:paraId="5FC3A695" w14:textId="77777777" w:rsidR="00E13763" w:rsidRPr="00E13763" w:rsidRDefault="00E13763" w:rsidP="00E13763">
      <w:pPr>
        <w:spacing w:line="276" w:lineRule="auto"/>
        <w:ind w:left="851" w:hanging="283"/>
        <w:jc w:val="both"/>
        <w:rPr>
          <w:rFonts w:cs="Arial"/>
          <w:sz w:val="22"/>
          <w:szCs w:val="22"/>
        </w:rPr>
      </w:pPr>
      <w:r w:rsidRPr="00E13763">
        <w:rPr>
          <w:rFonts w:cs="Arial"/>
          <w:sz w:val="22"/>
          <w:szCs w:val="22"/>
        </w:rPr>
        <w:t>- Mapa lokalizacyjna</w:t>
      </w:r>
    </w:p>
    <w:p w14:paraId="6FDA7BF7" w14:textId="77777777" w:rsidR="00E13763" w:rsidRPr="00E13763" w:rsidRDefault="00E13763" w:rsidP="00E13763">
      <w:pPr>
        <w:spacing w:line="276" w:lineRule="auto"/>
        <w:ind w:left="851" w:hanging="283"/>
        <w:jc w:val="both"/>
        <w:rPr>
          <w:rFonts w:cs="Arial"/>
          <w:sz w:val="22"/>
          <w:szCs w:val="22"/>
        </w:rPr>
      </w:pPr>
      <w:r w:rsidRPr="00E13763">
        <w:rPr>
          <w:rFonts w:cs="Arial"/>
          <w:sz w:val="22"/>
          <w:szCs w:val="22"/>
        </w:rPr>
        <w:t>- Załącznik nr 2 do Zasad odbiorów i sprawdzeń urządzeń oświetleniowych na terenie TAURON Nowe Technologie S.A.</w:t>
      </w:r>
    </w:p>
    <w:p w14:paraId="5100C2AC" w14:textId="77777777" w:rsidR="00E13763" w:rsidRDefault="00E13763" w:rsidP="004514DA">
      <w:pPr>
        <w:spacing w:line="276" w:lineRule="auto"/>
        <w:ind w:left="851" w:hanging="283"/>
        <w:jc w:val="both"/>
        <w:rPr>
          <w:rFonts w:cs="Arial"/>
          <w:sz w:val="22"/>
          <w:szCs w:val="22"/>
        </w:rPr>
      </w:pPr>
    </w:p>
    <w:sectPr w:rsidR="00E13763" w:rsidSect="00632071">
      <w:headerReference w:type="default" r:id="rId19"/>
      <w:footerReference w:type="default" r:id="rId20"/>
      <w:type w:val="continuous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EA80B" w14:textId="77777777" w:rsidR="008F6EEB" w:rsidRDefault="008F6EEB" w:rsidP="00CA621F">
      <w:r>
        <w:separator/>
      </w:r>
    </w:p>
  </w:endnote>
  <w:endnote w:type="continuationSeparator" w:id="0">
    <w:p w14:paraId="6AE0FAD4" w14:textId="77777777" w:rsidR="008F6EEB" w:rsidRDefault="008F6EEB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D6F47" w14:textId="77777777" w:rsidR="00EE36C2" w:rsidRDefault="00EE36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A2492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TAURON Nowe Technologie S.A.</w:t>
    </w:r>
    <w:r w:rsidRPr="00D14B95">
      <w:rPr>
        <w:rFonts w:ascii="Titillium" w:eastAsia="Calibri" w:hAnsi="Titillium"/>
        <w:color w:val="6E6E6D"/>
        <w:sz w:val="14"/>
      </w:rPr>
      <w:tab/>
      <w:t>NIP: 899 10 76 556, REGON: 930810615</w:t>
    </w:r>
  </w:p>
  <w:p w14:paraId="0B29EC67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pl. Powstańców Śląskich 20</w:t>
    </w:r>
    <w:r w:rsidRPr="00D14B95">
      <w:rPr>
        <w:rFonts w:ascii="Titillium" w:eastAsia="Calibri" w:hAnsi="Titillium"/>
        <w:color w:val="6E6E6D"/>
        <w:sz w:val="14"/>
      </w:rPr>
      <w:tab/>
      <w:t>Kapitał zakładowy (wpłacony): 9.535.649,00</w:t>
    </w:r>
    <w:r w:rsidRPr="00D14B95">
      <w:rPr>
        <w:rFonts w:ascii="Calibri" w:eastAsia="Calibri" w:hAnsi="Calibri" w:cs="Calibri"/>
        <w:color w:val="6E6E6D"/>
        <w:sz w:val="14"/>
      </w:rPr>
      <w:t> </w:t>
    </w:r>
    <w:r w:rsidRPr="00D14B95">
      <w:rPr>
        <w:rFonts w:ascii="Titillium" w:eastAsia="Calibri" w:hAnsi="Titillium"/>
        <w:color w:val="6E6E6D"/>
        <w:sz w:val="14"/>
      </w:rPr>
      <w:t>z</w:t>
    </w:r>
    <w:r w:rsidRPr="00D14B95">
      <w:rPr>
        <w:rFonts w:ascii="Titillium" w:eastAsia="Calibri" w:hAnsi="Titillium" w:cs="Titillium"/>
        <w:color w:val="6E6E6D"/>
        <w:sz w:val="14"/>
      </w:rPr>
      <w:t>ł</w:t>
    </w:r>
  </w:p>
  <w:p w14:paraId="625EEC74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53-314 Wrocław</w:t>
    </w:r>
    <w:r w:rsidRPr="00D14B95">
      <w:rPr>
        <w:rFonts w:ascii="Titillium" w:eastAsia="Calibri" w:hAnsi="Titillium"/>
        <w:color w:val="6E6E6D"/>
        <w:sz w:val="14"/>
      </w:rPr>
      <w:tab/>
      <w:t>Rejestracja: Sąd rejonowy dla Wrocławia Fabrycznej we Wrocławiu</w:t>
    </w:r>
  </w:p>
  <w:p w14:paraId="6EA21174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tel. +48 32</w:t>
    </w:r>
    <w:r w:rsidRPr="00D14B95">
      <w:rPr>
        <w:rFonts w:ascii="Calibri" w:eastAsia="Calibri" w:hAnsi="Calibri" w:cs="Calibri"/>
        <w:color w:val="6E6E6D"/>
        <w:sz w:val="14"/>
      </w:rPr>
      <w:t> </w:t>
    </w:r>
    <w:r w:rsidRPr="00D14B95">
      <w:rPr>
        <w:rFonts w:ascii="Titillium" w:eastAsia="Calibri" w:hAnsi="Titillium"/>
        <w:color w:val="6E6E6D"/>
        <w:sz w:val="14"/>
      </w:rPr>
      <w:t>303 80 01</w:t>
    </w:r>
    <w:r w:rsidRPr="00D14B95">
      <w:rPr>
        <w:rFonts w:ascii="Titillium" w:eastAsia="Calibri" w:hAnsi="Titillium"/>
        <w:color w:val="6E6E6D"/>
        <w:sz w:val="14"/>
      </w:rPr>
      <w:tab/>
      <w:t xml:space="preserve">Wydział VI Gospodarczy Krajowego Rejestru Sądowego </w:t>
    </w:r>
  </w:p>
  <w:p w14:paraId="5A847DE2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D8117D"/>
        <w:sz w:val="14"/>
      </w:rPr>
    </w:pPr>
    <w:r w:rsidRPr="00D14B95">
      <w:rPr>
        <w:rFonts w:ascii="Titillium" w:eastAsia="Calibri" w:hAnsi="Titillium"/>
        <w:color w:val="6E6E6D"/>
        <w:sz w:val="14"/>
      </w:rPr>
      <w:t>fax +48 32</w:t>
    </w:r>
    <w:r w:rsidRPr="00D14B95">
      <w:rPr>
        <w:rFonts w:ascii="Calibri" w:eastAsia="Calibri" w:hAnsi="Calibri" w:cs="Calibri"/>
        <w:color w:val="6E6E6D"/>
        <w:sz w:val="14"/>
      </w:rPr>
      <w:t> </w:t>
    </w:r>
    <w:r w:rsidRPr="00D14B95">
      <w:rPr>
        <w:rFonts w:ascii="Titillium" w:eastAsia="Calibri" w:hAnsi="Titillium"/>
        <w:color w:val="6E6E6D"/>
        <w:sz w:val="14"/>
      </w:rPr>
      <w:t>303 80 02</w:t>
    </w:r>
    <w:r w:rsidRPr="00D14B95">
      <w:rPr>
        <w:rFonts w:ascii="Titillium" w:eastAsia="Calibri" w:hAnsi="Titillium"/>
        <w:color w:val="6E6E6D"/>
        <w:sz w:val="14"/>
      </w:rPr>
      <w:tab/>
      <w:t>pod numerem KRS: 0000141756</w:t>
    </w:r>
    <w:r w:rsidRPr="00D14B95">
      <w:rPr>
        <w:rFonts w:ascii="Titillium" w:eastAsia="Calibri" w:hAnsi="Titillium"/>
        <w:color w:val="000000"/>
        <w:sz w:val="14"/>
      </w:rPr>
      <w:tab/>
    </w:r>
    <w:r w:rsidRPr="00D14B95">
      <w:rPr>
        <w:rFonts w:ascii="Titillium" w:eastAsia="Calibri" w:hAnsi="Titillium"/>
        <w:color w:val="D8117D"/>
        <w:sz w:val="14"/>
      </w:rPr>
      <w:t>www.nowe-technologie.tauron.pl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BB727" w14:textId="77777777" w:rsidR="00EE36C2" w:rsidRDefault="00EE36C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070E" w14:textId="77777777" w:rsidR="00EE36C2" w:rsidRDefault="00EE36C2" w:rsidP="00EE36C2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noProof/>
        <w:szCs w:val="22"/>
      </w:rPr>
    </w:pPr>
  </w:p>
  <w:p w14:paraId="466B56AA" w14:textId="77777777" w:rsidR="00EE36C2" w:rsidRDefault="00EE36C2" w:rsidP="00EE36C2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noProof/>
        <w:szCs w:val="22"/>
      </w:rPr>
    </w:pPr>
  </w:p>
  <w:p w14:paraId="1EE8828A" w14:textId="7EEB9480" w:rsidR="00EE36C2" w:rsidRDefault="00EE36C2" w:rsidP="00EE36C2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noProof/>
        <w:szCs w:val="22"/>
      </w:rPr>
    </w:pPr>
    <w:r>
      <w:rPr>
        <w:noProof/>
        <w:lang w:eastAsia="pl-PL"/>
      </w:rPr>
      <w:drawing>
        <wp:inline distT="0" distB="0" distL="0" distR="0" wp14:anchorId="01C00DC9" wp14:editId="01AA5781">
          <wp:extent cx="5772785" cy="68389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78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50576" w14:textId="77777777" w:rsidR="008F6EEB" w:rsidRDefault="008F6EEB" w:rsidP="00CA621F">
      <w:r>
        <w:separator/>
      </w:r>
    </w:p>
  </w:footnote>
  <w:footnote w:type="continuationSeparator" w:id="0">
    <w:p w14:paraId="1AF21593" w14:textId="77777777" w:rsidR="008F6EEB" w:rsidRDefault="008F6EEB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AE329" w14:textId="77777777" w:rsidR="00EE36C2" w:rsidRDefault="00EE36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B0B8" w14:textId="6CCFD5C2" w:rsidR="00EE36C2" w:rsidRPr="001176DA" w:rsidRDefault="00EE36C2" w:rsidP="00EE36C2">
    <w:pPr>
      <w:pStyle w:val="Nagwek"/>
      <w:rPr>
        <w:sz w:val="6"/>
        <w:szCs w:val="6"/>
      </w:rPr>
    </w:pPr>
    <w:r>
      <w:rPr>
        <w:noProof/>
        <w:lang w:eastAsia="pl-PL"/>
      </w:rPr>
      <w:drawing>
        <wp:inline distT="0" distB="0" distL="0" distR="0" wp14:anchorId="7C48636B" wp14:editId="314E4B5D">
          <wp:extent cx="5760085" cy="1236209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12362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CDA5C" w14:textId="77777777" w:rsidR="00EE36C2" w:rsidRDefault="00EE36C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73DBC" w14:textId="77777777" w:rsidR="00EE36C2" w:rsidRDefault="00EE36C2" w:rsidP="00EE36C2">
    <w:pPr>
      <w:pStyle w:val="Nagwek"/>
      <w:rPr>
        <w:sz w:val="6"/>
        <w:szCs w:val="6"/>
      </w:rPr>
    </w:pPr>
  </w:p>
  <w:p w14:paraId="60E83C06" w14:textId="77777777" w:rsidR="00EE36C2" w:rsidRDefault="00EE36C2" w:rsidP="00EE36C2">
    <w:pPr>
      <w:pStyle w:val="Nagwek"/>
      <w:rPr>
        <w:sz w:val="6"/>
        <w:szCs w:val="6"/>
      </w:rPr>
    </w:pPr>
  </w:p>
  <w:p w14:paraId="48538D24" w14:textId="77777777" w:rsidR="00EE36C2" w:rsidRDefault="00EE36C2" w:rsidP="00EE36C2">
    <w:pPr>
      <w:pStyle w:val="Nagwek"/>
      <w:rPr>
        <w:sz w:val="6"/>
        <w:szCs w:val="6"/>
      </w:rPr>
    </w:pPr>
  </w:p>
  <w:p w14:paraId="485A8B8C" w14:textId="77777777" w:rsidR="00EE36C2" w:rsidRDefault="00EE36C2" w:rsidP="00EE36C2">
    <w:pPr>
      <w:pStyle w:val="Nagwek"/>
      <w:rPr>
        <w:sz w:val="6"/>
        <w:szCs w:val="6"/>
      </w:rPr>
    </w:pPr>
  </w:p>
  <w:p w14:paraId="54A86229" w14:textId="77777777" w:rsidR="00EE36C2" w:rsidRPr="001176DA" w:rsidRDefault="00EE36C2" w:rsidP="00EE36C2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91"/>
        </w:tabs>
        <w:ind w:left="109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51"/>
        </w:tabs>
        <w:ind w:left="145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71"/>
        </w:tabs>
        <w:ind w:left="217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31"/>
        </w:tabs>
        <w:ind w:left="253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51"/>
        </w:tabs>
        <w:ind w:left="325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11"/>
        </w:tabs>
        <w:ind w:left="3611" w:hanging="360"/>
      </w:pPr>
      <w:rPr>
        <w:rFonts w:ascii="OpenSymbol" w:hAnsi="OpenSymbol"/>
      </w:rPr>
    </w:lvl>
  </w:abstractNum>
  <w:abstractNum w:abstractNumId="1" w15:restartNumberingAfterBreak="0">
    <w:nsid w:val="030D337B"/>
    <w:multiLevelType w:val="hybridMultilevel"/>
    <w:tmpl w:val="55FAB8D2"/>
    <w:lvl w:ilvl="0" w:tplc="4F9449EE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71E16"/>
    <w:multiLevelType w:val="hybridMultilevel"/>
    <w:tmpl w:val="44422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B6B2D"/>
    <w:multiLevelType w:val="hybridMultilevel"/>
    <w:tmpl w:val="C29C7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A3370"/>
    <w:multiLevelType w:val="hybridMultilevel"/>
    <w:tmpl w:val="99B8A85C"/>
    <w:lvl w:ilvl="0" w:tplc="2D1C041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52C6238"/>
    <w:multiLevelType w:val="hybridMultilevel"/>
    <w:tmpl w:val="A15A81DA"/>
    <w:lvl w:ilvl="0" w:tplc="F2AEBDD4">
      <w:start w:val="2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1CEA7D07"/>
    <w:multiLevelType w:val="hybridMultilevel"/>
    <w:tmpl w:val="526E9952"/>
    <w:lvl w:ilvl="0" w:tplc="6A580B98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1E140CD7"/>
    <w:multiLevelType w:val="hybridMultilevel"/>
    <w:tmpl w:val="85080D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11AB1"/>
    <w:multiLevelType w:val="hybridMultilevel"/>
    <w:tmpl w:val="F404F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36C35"/>
    <w:multiLevelType w:val="hybridMultilevel"/>
    <w:tmpl w:val="5712D070"/>
    <w:lvl w:ilvl="0" w:tplc="0232A67A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B1CB4"/>
    <w:multiLevelType w:val="multilevel"/>
    <w:tmpl w:val="AC4A2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28" w:hanging="360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5B2259"/>
    <w:multiLevelType w:val="hybridMultilevel"/>
    <w:tmpl w:val="4B78CB30"/>
    <w:lvl w:ilvl="0" w:tplc="AD2287D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B58792B"/>
    <w:multiLevelType w:val="hybridMultilevel"/>
    <w:tmpl w:val="8C7286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D717AC"/>
    <w:multiLevelType w:val="hybridMultilevel"/>
    <w:tmpl w:val="AEA696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4B4888"/>
    <w:multiLevelType w:val="hybridMultilevel"/>
    <w:tmpl w:val="00CA9AD0"/>
    <w:lvl w:ilvl="0" w:tplc="A67C5CE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C7213"/>
    <w:multiLevelType w:val="hybridMultilevel"/>
    <w:tmpl w:val="0CC682C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52E0F"/>
    <w:multiLevelType w:val="hybridMultilevel"/>
    <w:tmpl w:val="41CEE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61DC0"/>
    <w:multiLevelType w:val="hybridMultilevel"/>
    <w:tmpl w:val="16DEA4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61F5948"/>
    <w:multiLevelType w:val="hybridMultilevel"/>
    <w:tmpl w:val="DE643C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B6A0D"/>
    <w:multiLevelType w:val="hybridMultilevel"/>
    <w:tmpl w:val="77D49F34"/>
    <w:lvl w:ilvl="0" w:tplc="8AFA2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74C14"/>
    <w:multiLevelType w:val="hybridMultilevel"/>
    <w:tmpl w:val="D1482D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6BC435B"/>
    <w:multiLevelType w:val="hybridMultilevel"/>
    <w:tmpl w:val="9CFCD7C0"/>
    <w:lvl w:ilvl="0" w:tplc="86B8BA9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A181925"/>
    <w:multiLevelType w:val="hybridMultilevel"/>
    <w:tmpl w:val="10C25ECE"/>
    <w:lvl w:ilvl="0" w:tplc="BD620F3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C5FE7"/>
    <w:multiLevelType w:val="hybridMultilevel"/>
    <w:tmpl w:val="B85C57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C5902C9"/>
    <w:multiLevelType w:val="hybridMultilevel"/>
    <w:tmpl w:val="09345666"/>
    <w:lvl w:ilvl="0" w:tplc="4CB2AD66">
      <w:start w:val="6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4627D"/>
    <w:multiLevelType w:val="hybridMultilevel"/>
    <w:tmpl w:val="5734F18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60E4468E"/>
    <w:multiLevelType w:val="hybridMultilevel"/>
    <w:tmpl w:val="4ADAFC98"/>
    <w:lvl w:ilvl="0" w:tplc="63540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E7297"/>
    <w:multiLevelType w:val="hybridMultilevel"/>
    <w:tmpl w:val="0AC2F7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354A3"/>
    <w:multiLevelType w:val="hybridMultilevel"/>
    <w:tmpl w:val="26584B46"/>
    <w:lvl w:ilvl="0" w:tplc="1A2457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C0714E"/>
    <w:multiLevelType w:val="multilevel"/>
    <w:tmpl w:val="CFC8E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1"/>
        <w:szCs w:val="21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3B0680F"/>
    <w:multiLevelType w:val="hybridMultilevel"/>
    <w:tmpl w:val="7A629D7A"/>
    <w:lvl w:ilvl="0" w:tplc="B54A70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146DA"/>
    <w:multiLevelType w:val="hybridMultilevel"/>
    <w:tmpl w:val="9B9AF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867CA"/>
    <w:multiLevelType w:val="hybridMultilevel"/>
    <w:tmpl w:val="19F646D6"/>
    <w:lvl w:ilvl="0" w:tplc="D6CE23A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00B04"/>
    <w:multiLevelType w:val="hybridMultilevel"/>
    <w:tmpl w:val="A3D0EEF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4971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7850328">
    <w:abstractNumId w:val="20"/>
  </w:num>
  <w:num w:numId="3" w16cid:durableId="575089875">
    <w:abstractNumId w:val="32"/>
  </w:num>
  <w:num w:numId="4" w16cid:durableId="1658268362">
    <w:abstractNumId w:val="25"/>
  </w:num>
  <w:num w:numId="5" w16cid:durableId="2101483711">
    <w:abstractNumId w:val="29"/>
  </w:num>
  <w:num w:numId="6" w16cid:durableId="1987587156">
    <w:abstractNumId w:val="27"/>
  </w:num>
  <w:num w:numId="7" w16cid:durableId="771826170">
    <w:abstractNumId w:val="3"/>
  </w:num>
  <w:num w:numId="8" w16cid:durableId="1907759036">
    <w:abstractNumId w:val="22"/>
  </w:num>
  <w:num w:numId="9" w16cid:durableId="578636718">
    <w:abstractNumId w:val="30"/>
  </w:num>
  <w:num w:numId="10" w16cid:durableId="1932272398">
    <w:abstractNumId w:val="1"/>
  </w:num>
  <w:num w:numId="11" w16cid:durableId="1096711423">
    <w:abstractNumId w:val="26"/>
  </w:num>
  <w:num w:numId="12" w16cid:durableId="1105423920">
    <w:abstractNumId w:val="19"/>
  </w:num>
  <w:num w:numId="13" w16cid:durableId="1979073023">
    <w:abstractNumId w:val="16"/>
  </w:num>
  <w:num w:numId="14" w16cid:durableId="200899471">
    <w:abstractNumId w:val="23"/>
  </w:num>
  <w:num w:numId="15" w16cid:durableId="61291153">
    <w:abstractNumId w:val="2"/>
  </w:num>
  <w:num w:numId="16" w16cid:durableId="1175919168">
    <w:abstractNumId w:val="12"/>
  </w:num>
  <w:num w:numId="17" w16cid:durableId="1379010439">
    <w:abstractNumId w:val="6"/>
  </w:num>
  <w:num w:numId="18" w16cid:durableId="675421438">
    <w:abstractNumId w:val="5"/>
  </w:num>
  <w:num w:numId="19" w16cid:durableId="2056539322">
    <w:abstractNumId w:val="7"/>
  </w:num>
  <w:num w:numId="20" w16cid:durableId="620116844">
    <w:abstractNumId w:val="14"/>
  </w:num>
  <w:num w:numId="21" w16cid:durableId="1681664220">
    <w:abstractNumId w:val="17"/>
  </w:num>
  <w:num w:numId="22" w16cid:durableId="743257935">
    <w:abstractNumId w:val="15"/>
  </w:num>
  <w:num w:numId="23" w16cid:durableId="1302231762">
    <w:abstractNumId w:val="24"/>
  </w:num>
  <w:num w:numId="24" w16cid:durableId="243884613">
    <w:abstractNumId w:val="11"/>
  </w:num>
  <w:num w:numId="25" w16cid:durableId="1221597393">
    <w:abstractNumId w:val="21"/>
  </w:num>
  <w:num w:numId="26" w16cid:durableId="76021811">
    <w:abstractNumId w:val="0"/>
  </w:num>
  <w:num w:numId="27" w16cid:durableId="1368023188">
    <w:abstractNumId w:val="31"/>
  </w:num>
  <w:num w:numId="28" w16cid:durableId="1498887128">
    <w:abstractNumId w:val="18"/>
  </w:num>
  <w:num w:numId="29" w16cid:durableId="1933471776">
    <w:abstractNumId w:val="10"/>
  </w:num>
  <w:num w:numId="30" w16cid:durableId="869490308">
    <w:abstractNumId w:val="13"/>
  </w:num>
  <w:num w:numId="31" w16cid:durableId="348914355">
    <w:abstractNumId w:val="28"/>
  </w:num>
  <w:num w:numId="32" w16cid:durableId="40372304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1279727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74882035">
    <w:abstractNumId w:val="33"/>
  </w:num>
  <w:num w:numId="35" w16cid:durableId="1030761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3330"/>
    <w:rsid w:val="00013ECE"/>
    <w:rsid w:val="00014144"/>
    <w:rsid w:val="00023C6F"/>
    <w:rsid w:val="0003121B"/>
    <w:rsid w:val="00043AC5"/>
    <w:rsid w:val="00047BA3"/>
    <w:rsid w:val="000526F7"/>
    <w:rsid w:val="0007313B"/>
    <w:rsid w:val="00091392"/>
    <w:rsid w:val="00093733"/>
    <w:rsid w:val="000A379D"/>
    <w:rsid w:val="000B7276"/>
    <w:rsid w:val="000C3CCF"/>
    <w:rsid w:val="000D0E12"/>
    <w:rsid w:val="000E1965"/>
    <w:rsid w:val="000E27CF"/>
    <w:rsid w:val="000F5656"/>
    <w:rsid w:val="0011175E"/>
    <w:rsid w:val="00112557"/>
    <w:rsid w:val="00131C90"/>
    <w:rsid w:val="00145195"/>
    <w:rsid w:val="001456FC"/>
    <w:rsid w:val="00155C47"/>
    <w:rsid w:val="00162229"/>
    <w:rsid w:val="00165948"/>
    <w:rsid w:val="00172B06"/>
    <w:rsid w:val="0018275D"/>
    <w:rsid w:val="00184423"/>
    <w:rsid w:val="0019252E"/>
    <w:rsid w:val="001A03E9"/>
    <w:rsid w:val="001A1F2C"/>
    <w:rsid w:val="001B1092"/>
    <w:rsid w:val="001B3624"/>
    <w:rsid w:val="001B3B09"/>
    <w:rsid w:val="001B4484"/>
    <w:rsid w:val="001B7AF1"/>
    <w:rsid w:val="001C7F21"/>
    <w:rsid w:val="001D017B"/>
    <w:rsid w:val="001D08C8"/>
    <w:rsid w:val="001F4356"/>
    <w:rsid w:val="00206725"/>
    <w:rsid w:val="0021400B"/>
    <w:rsid w:val="0022012C"/>
    <w:rsid w:val="00220836"/>
    <w:rsid w:val="002404B7"/>
    <w:rsid w:val="00240EF8"/>
    <w:rsid w:val="00256391"/>
    <w:rsid w:val="002570E8"/>
    <w:rsid w:val="00265736"/>
    <w:rsid w:val="0026617D"/>
    <w:rsid w:val="002936E9"/>
    <w:rsid w:val="00297EC7"/>
    <w:rsid w:val="002B2368"/>
    <w:rsid w:val="002B3731"/>
    <w:rsid w:val="002C13E4"/>
    <w:rsid w:val="002C23A0"/>
    <w:rsid w:val="002D5099"/>
    <w:rsid w:val="002D78CF"/>
    <w:rsid w:val="002D7CE5"/>
    <w:rsid w:val="002E586F"/>
    <w:rsid w:val="00303F46"/>
    <w:rsid w:val="00306C36"/>
    <w:rsid w:val="0031067E"/>
    <w:rsid w:val="00315DA9"/>
    <w:rsid w:val="00315DAC"/>
    <w:rsid w:val="00325DF1"/>
    <w:rsid w:val="003353E6"/>
    <w:rsid w:val="00342666"/>
    <w:rsid w:val="003527F5"/>
    <w:rsid w:val="0036398F"/>
    <w:rsid w:val="00367B47"/>
    <w:rsid w:val="003768E3"/>
    <w:rsid w:val="00376D7C"/>
    <w:rsid w:val="003A6907"/>
    <w:rsid w:val="003D30A0"/>
    <w:rsid w:val="003E0F69"/>
    <w:rsid w:val="003E5C9F"/>
    <w:rsid w:val="003E694C"/>
    <w:rsid w:val="003F06A2"/>
    <w:rsid w:val="003F61E5"/>
    <w:rsid w:val="003F6FDA"/>
    <w:rsid w:val="00404DA4"/>
    <w:rsid w:val="00416D0C"/>
    <w:rsid w:val="00430D03"/>
    <w:rsid w:val="004447FA"/>
    <w:rsid w:val="00447FE4"/>
    <w:rsid w:val="004514DA"/>
    <w:rsid w:val="00456B42"/>
    <w:rsid w:val="00464D19"/>
    <w:rsid w:val="0047718F"/>
    <w:rsid w:val="00480B43"/>
    <w:rsid w:val="004A33B9"/>
    <w:rsid w:val="004A357E"/>
    <w:rsid w:val="004A5DA9"/>
    <w:rsid w:val="004B203D"/>
    <w:rsid w:val="004D6AAD"/>
    <w:rsid w:val="004E0A1F"/>
    <w:rsid w:val="004F22BB"/>
    <w:rsid w:val="004F5E6F"/>
    <w:rsid w:val="00500C98"/>
    <w:rsid w:val="005323A5"/>
    <w:rsid w:val="00542738"/>
    <w:rsid w:val="0054474A"/>
    <w:rsid w:val="00556435"/>
    <w:rsid w:val="005674CE"/>
    <w:rsid w:val="00567621"/>
    <w:rsid w:val="00567F44"/>
    <w:rsid w:val="0057245B"/>
    <w:rsid w:val="00573122"/>
    <w:rsid w:val="00574817"/>
    <w:rsid w:val="00574912"/>
    <w:rsid w:val="00576F7E"/>
    <w:rsid w:val="00580E86"/>
    <w:rsid w:val="00587E19"/>
    <w:rsid w:val="00590ECB"/>
    <w:rsid w:val="00596289"/>
    <w:rsid w:val="0059649D"/>
    <w:rsid w:val="005A5BC5"/>
    <w:rsid w:val="005B1D6A"/>
    <w:rsid w:val="005B39AE"/>
    <w:rsid w:val="005E4762"/>
    <w:rsid w:val="005E71F0"/>
    <w:rsid w:val="005E74F4"/>
    <w:rsid w:val="005F28C8"/>
    <w:rsid w:val="005F3943"/>
    <w:rsid w:val="005F400B"/>
    <w:rsid w:val="00600869"/>
    <w:rsid w:val="00603135"/>
    <w:rsid w:val="006115A4"/>
    <w:rsid w:val="00616B0A"/>
    <w:rsid w:val="00622D80"/>
    <w:rsid w:val="00625A12"/>
    <w:rsid w:val="00632071"/>
    <w:rsid w:val="0063674B"/>
    <w:rsid w:val="0064367F"/>
    <w:rsid w:val="00646832"/>
    <w:rsid w:val="00646EAC"/>
    <w:rsid w:val="0065614A"/>
    <w:rsid w:val="00666BB0"/>
    <w:rsid w:val="00667293"/>
    <w:rsid w:val="00667505"/>
    <w:rsid w:val="006748C8"/>
    <w:rsid w:val="00676540"/>
    <w:rsid w:val="00680ABB"/>
    <w:rsid w:val="006968B4"/>
    <w:rsid w:val="006A0530"/>
    <w:rsid w:val="006A7D03"/>
    <w:rsid w:val="006B05EA"/>
    <w:rsid w:val="006B38D8"/>
    <w:rsid w:val="006B5775"/>
    <w:rsid w:val="006C2194"/>
    <w:rsid w:val="006D3321"/>
    <w:rsid w:val="006E303E"/>
    <w:rsid w:val="006F06FB"/>
    <w:rsid w:val="006F4C80"/>
    <w:rsid w:val="006F7B79"/>
    <w:rsid w:val="00704644"/>
    <w:rsid w:val="00704ABE"/>
    <w:rsid w:val="00710192"/>
    <w:rsid w:val="00717A1C"/>
    <w:rsid w:val="00722F8C"/>
    <w:rsid w:val="00723BC1"/>
    <w:rsid w:val="00730683"/>
    <w:rsid w:val="00733B22"/>
    <w:rsid w:val="00737EFD"/>
    <w:rsid w:val="00747553"/>
    <w:rsid w:val="0076200D"/>
    <w:rsid w:val="007663F6"/>
    <w:rsid w:val="007712EA"/>
    <w:rsid w:val="007729E8"/>
    <w:rsid w:val="0077392E"/>
    <w:rsid w:val="007847C5"/>
    <w:rsid w:val="007869AA"/>
    <w:rsid w:val="007874E7"/>
    <w:rsid w:val="0079225F"/>
    <w:rsid w:val="00796AD7"/>
    <w:rsid w:val="007A2322"/>
    <w:rsid w:val="007A2710"/>
    <w:rsid w:val="007B520F"/>
    <w:rsid w:val="007C3709"/>
    <w:rsid w:val="007C4C44"/>
    <w:rsid w:val="007F47FF"/>
    <w:rsid w:val="00806C08"/>
    <w:rsid w:val="00812C44"/>
    <w:rsid w:val="008209B7"/>
    <w:rsid w:val="00821DC6"/>
    <w:rsid w:val="008303AB"/>
    <w:rsid w:val="008401D4"/>
    <w:rsid w:val="0084120E"/>
    <w:rsid w:val="00841B79"/>
    <w:rsid w:val="00846043"/>
    <w:rsid w:val="00864EF4"/>
    <w:rsid w:val="00873107"/>
    <w:rsid w:val="00887402"/>
    <w:rsid w:val="008966BA"/>
    <w:rsid w:val="008A25FB"/>
    <w:rsid w:val="008B459A"/>
    <w:rsid w:val="008C5D26"/>
    <w:rsid w:val="008D2E46"/>
    <w:rsid w:val="008D3211"/>
    <w:rsid w:val="008D5318"/>
    <w:rsid w:val="008E021E"/>
    <w:rsid w:val="008E0CF9"/>
    <w:rsid w:val="008F0EA8"/>
    <w:rsid w:val="008F6EEB"/>
    <w:rsid w:val="009015A7"/>
    <w:rsid w:val="0090219B"/>
    <w:rsid w:val="00905F64"/>
    <w:rsid w:val="0092206A"/>
    <w:rsid w:val="00923C51"/>
    <w:rsid w:val="0092468D"/>
    <w:rsid w:val="00925C37"/>
    <w:rsid w:val="00946980"/>
    <w:rsid w:val="00947C82"/>
    <w:rsid w:val="00950713"/>
    <w:rsid w:val="00972B39"/>
    <w:rsid w:val="009804FB"/>
    <w:rsid w:val="009819F9"/>
    <w:rsid w:val="00986740"/>
    <w:rsid w:val="009868A7"/>
    <w:rsid w:val="0098714C"/>
    <w:rsid w:val="00995C3B"/>
    <w:rsid w:val="0099704D"/>
    <w:rsid w:val="009978A0"/>
    <w:rsid w:val="009A6966"/>
    <w:rsid w:val="009A74E2"/>
    <w:rsid w:val="009C55C0"/>
    <w:rsid w:val="009D007D"/>
    <w:rsid w:val="009D6006"/>
    <w:rsid w:val="009E4F89"/>
    <w:rsid w:val="009E7664"/>
    <w:rsid w:val="009F6088"/>
    <w:rsid w:val="00A2045F"/>
    <w:rsid w:val="00A342C3"/>
    <w:rsid w:val="00A415E6"/>
    <w:rsid w:val="00A43F0B"/>
    <w:rsid w:val="00A55A72"/>
    <w:rsid w:val="00A61EFA"/>
    <w:rsid w:val="00A66946"/>
    <w:rsid w:val="00A930A5"/>
    <w:rsid w:val="00A960FE"/>
    <w:rsid w:val="00AA0E5C"/>
    <w:rsid w:val="00AA2348"/>
    <w:rsid w:val="00AA65B3"/>
    <w:rsid w:val="00AA67A6"/>
    <w:rsid w:val="00AB24BB"/>
    <w:rsid w:val="00AB34DC"/>
    <w:rsid w:val="00AD344F"/>
    <w:rsid w:val="00AE1D51"/>
    <w:rsid w:val="00B00A05"/>
    <w:rsid w:val="00B06DF9"/>
    <w:rsid w:val="00B15570"/>
    <w:rsid w:val="00B20E93"/>
    <w:rsid w:val="00B53E38"/>
    <w:rsid w:val="00B66F93"/>
    <w:rsid w:val="00B72EAE"/>
    <w:rsid w:val="00B77D27"/>
    <w:rsid w:val="00B838DD"/>
    <w:rsid w:val="00B849CC"/>
    <w:rsid w:val="00BA45F4"/>
    <w:rsid w:val="00BB4F9E"/>
    <w:rsid w:val="00BB7286"/>
    <w:rsid w:val="00BD7F55"/>
    <w:rsid w:val="00BE1190"/>
    <w:rsid w:val="00BE59F1"/>
    <w:rsid w:val="00BF0A5B"/>
    <w:rsid w:val="00C0008F"/>
    <w:rsid w:val="00C04535"/>
    <w:rsid w:val="00C1158E"/>
    <w:rsid w:val="00C300D8"/>
    <w:rsid w:val="00C3486C"/>
    <w:rsid w:val="00C47495"/>
    <w:rsid w:val="00C522A2"/>
    <w:rsid w:val="00C64425"/>
    <w:rsid w:val="00C75A19"/>
    <w:rsid w:val="00C80B69"/>
    <w:rsid w:val="00C90BBF"/>
    <w:rsid w:val="00CA1D3E"/>
    <w:rsid w:val="00CA621F"/>
    <w:rsid w:val="00CA653A"/>
    <w:rsid w:val="00CB0A9F"/>
    <w:rsid w:val="00CB4C55"/>
    <w:rsid w:val="00CD71BE"/>
    <w:rsid w:val="00CE30B3"/>
    <w:rsid w:val="00CE7C51"/>
    <w:rsid w:val="00CF0347"/>
    <w:rsid w:val="00CF0B4A"/>
    <w:rsid w:val="00CF2A53"/>
    <w:rsid w:val="00CF525C"/>
    <w:rsid w:val="00CF57C1"/>
    <w:rsid w:val="00D00F11"/>
    <w:rsid w:val="00D02392"/>
    <w:rsid w:val="00D05706"/>
    <w:rsid w:val="00D05AC1"/>
    <w:rsid w:val="00D14B95"/>
    <w:rsid w:val="00D17EE9"/>
    <w:rsid w:val="00D30EE1"/>
    <w:rsid w:val="00D30F72"/>
    <w:rsid w:val="00D318B7"/>
    <w:rsid w:val="00D33DCF"/>
    <w:rsid w:val="00D344BA"/>
    <w:rsid w:val="00D4331B"/>
    <w:rsid w:val="00D551A3"/>
    <w:rsid w:val="00D6182B"/>
    <w:rsid w:val="00D62A58"/>
    <w:rsid w:val="00D765A4"/>
    <w:rsid w:val="00D86C69"/>
    <w:rsid w:val="00DA0BE1"/>
    <w:rsid w:val="00DA4891"/>
    <w:rsid w:val="00DA6EA6"/>
    <w:rsid w:val="00DA78C3"/>
    <w:rsid w:val="00DB2BE8"/>
    <w:rsid w:val="00DB2D3A"/>
    <w:rsid w:val="00DC2EFE"/>
    <w:rsid w:val="00DD077C"/>
    <w:rsid w:val="00DD2A65"/>
    <w:rsid w:val="00DD4462"/>
    <w:rsid w:val="00DD5384"/>
    <w:rsid w:val="00DE064E"/>
    <w:rsid w:val="00DE23CB"/>
    <w:rsid w:val="00DE277B"/>
    <w:rsid w:val="00DE5441"/>
    <w:rsid w:val="00E04114"/>
    <w:rsid w:val="00E053D5"/>
    <w:rsid w:val="00E069D0"/>
    <w:rsid w:val="00E07D89"/>
    <w:rsid w:val="00E13763"/>
    <w:rsid w:val="00E16E87"/>
    <w:rsid w:val="00E17448"/>
    <w:rsid w:val="00E35EB8"/>
    <w:rsid w:val="00E41849"/>
    <w:rsid w:val="00E45BEF"/>
    <w:rsid w:val="00E461B2"/>
    <w:rsid w:val="00E54DB5"/>
    <w:rsid w:val="00E55A7D"/>
    <w:rsid w:val="00E57697"/>
    <w:rsid w:val="00E61AB4"/>
    <w:rsid w:val="00E6282B"/>
    <w:rsid w:val="00E629CF"/>
    <w:rsid w:val="00E6747B"/>
    <w:rsid w:val="00E71450"/>
    <w:rsid w:val="00E7535C"/>
    <w:rsid w:val="00E76A3B"/>
    <w:rsid w:val="00E84D88"/>
    <w:rsid w:val="00E871F0"/>
    <w:rsid w:val="00E90D09"/>
    <w:rsid w:val="00E91A48"/>
    <w:rsid w:val="00E953D5"/>
    <w:rsid w:val="00E9745B"/>
    <w:rsid w:val="00EA1040"/>
    <w:rsid w:val="00EA2117"/>
    <w:rsid w:val="00EA3E88"/>
    <w:rsid w:val="00EA402D"/>
    <w:rsid w:val="00EA6DF6"/>
    <w:rsid w:val="00EB2539"/>
    <w:rsid w:val="00EB40CE"/>
    <w:rsid w:val="00EB487E"/>
    <w:rsid w:val="00EB5BEC"/>
    <w:rsid w:val="00EC2A18"/>
    <w:rsid w:val="00EE36C2"/>
    <w:rsid w:val="00F01799"/>
    <w:rsid w:val="00F136F6"/>
    <w:rsid w:val="00F148DC"/>
    <w:rsid w:val="00F26CBB"/>
    <w:rsid w:val="00F461F8"/>
    <w:rsid w:val="00F57C89"/>
    <w:rsid w:val="00F636DF"/>
    <w:rsid w:val="00F71732"/>
    <w:rsid w:val="00F8021B"/>
    <w:rsid w:val="00F8106B"/>
    <w:rsid w:val="00F8232F"/>
    <w:rsid w:val="00F93B71"/>
    <w:rsid w:val="00FB113F"/>
    <w:rsid w:val="00FB1900"/>
    <w:rsid w:val="00FB30D4"/>
    <w:rsid w:val="00FD64C6"/>
    <w:rsid w:val="00FE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25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Hipercze">
    <w:name w:val="Hyperlink"/>
    <w:rsid w:val="00BB4F9E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61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17D"/>
    <w:rPr>
      <w:rFonts w:ascii="Segoe UI" w:hAnsi="Segoe UI" w:cs="Segoe UI"/>
      <w:color w:val="000000" w:themeColor="text1"/>
      <w:sz w:val="18"/>
      <w:szCs w:val="18"/>
    </w:rPr>
  </w:style>
  <w:style w:type="paragraph" w:styleId="Akapitzlist">
    <w:name w:val="List Paragraph"/>
    <w:aliases w:val="Normal,Akapit z listą3,Akapit z listą31,Podsis rysunku,HŁ_Bullet1,lp1,Normalny1,Tytuły,List Paragraph,Preambuła,Lista num,Lista - poziom 1,Tabela - naglowek,SM-nagłówek2,CP-UC,Normalny2,Normalny3,Normalny11,Normalny4,Normalny5,Literowanie"/>
    <w:basedOn w:val="Normalny"/>
    <w:link w:val="AkapitzlistZnak"/>
    <w:uiPriority w:val="34"/>
    <w:qFormat/>
    <w:rsid w:val="00A2045F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6C2194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List Paragraph Znak,Preambuła Znak,Lista num Znak,Lista - poziom 1 Znak,Tabela - naglowek Znak,CP-UC Znak"/>
    <w:link w:val="Akapitzlist"/>
    <w:uiPriority w:val="34"/>
    <w:qFormat/>
    <w:rsid w:val="001B7AF1"/>
    <w:rPr>
      <w:rFonts w:ascii="Arial" w:hAnsi="Arial" w:cs="Times New Roman (Tekst podstawo"/>
      <w:color w:val="000000" w:themeColor="text1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2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121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121B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2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21B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Poprawka">
    <w:name w:val="Revision"/>
    <w:hidden/>
    <w:uiPriority w:val="99"/>
    <w:semiHidden/>
    <w:rsid w:val="001F4356"/>
    <w:rPr>
      <w:rFonts w:ascii="Arial" w:hAnsi="Arial" w:cs="Times New Roman (Tekst podstawo"/>
      <w:color w:val="000000" w:themeColor="text1"/>
      <w:sz w:val="20"/>
    </w:rPr>
  </w:style>
  <w:style w:type="paragraph" w:styleId="Bezodstpw">
    <w:name w:val="No Spacing"/>
    <w:uiPriority w:val="1"/>
    <w:qFormat/>
    <w:rsid w:val="00464D19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007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25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katarzyna.chudzik@tauron.p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woz.tauron.pl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3477C5B7770542BC4534FD4E9C0143" ma:contentTypeVersion="11" ma:contentTypeDescription="Utwórz nowy dokument." ma:contentTypeScope="" ma:versionID="23dd8d210ced2873d453ae7b5033c1cf">
  <xsd:schema xmlns:xsd="http://www.w3.org/2001/XMLSchema" xmlns:xs="http://www.w3.org/2001/XMLSchema" xmlns:p="http://schemas.microsoft.com/office/2006/metadata/properties" xmlns:ns2="92206408-47b4-45d4-98c8-c9562ff156a2" xmlns:ns3="619efcc4-ffe2-433b-881f-cf9a2d03ee52" targetNamespace="http://schemas.microsoft.com/office/2006/metadata/properties" ma:root="true" ma:fieldsID="62c34e0562ab4c3fcaf72488668fb5d0" ns2:_="" ns3:_="">
    <xsd:import namespace="92206408-47b4-45d4-98c8-c9562ff156a2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06408-47b4-45d4-98c8-c9562ff156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288E5E-B81F-4BA6-8E4A-9178AD42C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5AF62D-674D-45EA-AC63-D74D7D482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EC047F-D1D7-42EF-A36C-BA9E979C1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206408-47b4-45d4-98c8-c9562ff156a2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FAAF49-0CA9-40A8-8446-001BDD5A94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3</Pages>
  <Words>1092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Chudzik Katarzyna (TNT)</cp:lastModifiedBy>
  <cp:revision>78</cp:revision>
  <cp:lastPrinted>2021-05-10T07:25:00Z</cp:lastPrinted>
  <dcterms:created xsi:type="dcterms:W3CDTF">2024-04-16T05:55:00Z</dcterms:created>
  <dcterms:modified xsi:type="dcterms:W3CDTF">2025-12-03T12:01:00Z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0x0101005F3477C5B7770542BC4534FD4E9C0143</vt:lpwstr>
  </property>
</Properties>
</file>